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91392" w14:textId="77777777" w:rsidR="00075095" w:rsidRDefault="00743AE7" w:rsidP="00075095">
      <w:pPr>
        <w:ind w:left="-540" w:right="-360" w:hanging="45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5F97CE" wp14:editId="4E4F9120">
                <wp:simplePos x="0" y="0"/>
                <wp:positionH relativeFrom="column">
                  <wp:posOffset>-561976</wp:posOffset>
                </wp:positionH>
                <wp:positionV relativeFrom="paragraph">
                  <wp:posOffset>1219200</wp:posOffset>
                </wp:positionV>
                <wp:extent cx="692467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1B421A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25pt,96pt" to="501pt,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 w:rsidR="0034080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7F69EA" wp14:editId="7C0F286C">
                <wp:simplePos x="0" y="0"/>
                <wp:positionH relativeFrom="column">
                  <wp:posOffset>4333875</wp:posOffset>
                </wp:positionH>
                <wp:positionV relativeFrom="paragraph">
                  <wp:posOffset>0</wp:posOffset>
                </wp:positionV>
                <wp:extent cx="3152775" cy="685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53C0A8" w14:textId="77777777" w:rsidR="0034080F" w:rsidRPr="0034080F" w:rsidRDefault="00E71215" w:rsidP="0034080F">
                            <w:pPr>
                              <w:ind w:left="-540" w:right="-360" w:hanging="453"/>
                              <w:jc w:val="center"/>
                              <w:rPr>
                                <w:b/>
                                <w:noProof/>
                                <w:color w:val="2F5496" w:themeColor="accent5" w:themeShade="BF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2F5496" w:themeColor="accent5" w:themeShade="BF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16 Jan</w:t>
                            </w:r>
                            <w:r w:rsidR="00E110B8">
                              <w:rPr>
                                <w:b/>
                                <w:noProof/>
                                <w:color w:val="2F5496" w:themeColor="accent5" w:themeShade="BF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,</w:t>
                            </w:r>
                            <w:r>
                              <w:rPr>
                                <w:b/>
                                <w:noProof/>
                                <w:color w:val="2F5496" w:themeColor="accent5" w:themeShade="BF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3E03D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41.25pt;margin-top:0;width:248.2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" filled="f" stroked="f">
                <v:textbox>
                  <w:txbxContent>
                    <w:p w:rsidR="0034080F" w:rsidRPr="0034080F" w:rsidRDefault="00E71215" w:rsidP="0034080F">
                      <w:pPr>
                        <w:ind w:left="-540" w:right="-360" w:hanging="453"/>
                        <w:jc w:val="center"/>
                        <w:rPr>
                          <w:b/>
                          <w:noProof/>
                          <w:color w:val="2F5496" w:themeColor="accent5" w:themeShade="BF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2F5496" w:themeColor="accent5" w:themeShade="BF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16 Jan</w:t>
                      </w:r>
                      <w:r w:rsidR="00E110B8">
                        <w:rPr>
                          <w:b/>
                          <w:noProof/>
                          <w:color w:val="2F5496" w:themeColor="accent5" w:themeShade="BF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,</w:t>
                      </w:r>
                      <w:r>
                        <w:rPr>
                          <w:b/>
                          <w:noProof/>
                          <w:color w:val="2F5496" w:themeColor="accent5" w:themeShade="BF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2023</w:t>
                      </w:r>
                    </w:p>
                  </w:txbxContent>
                </v:textbox>
              </v:shape>
            </w:pict>
          </mc:Fallback>
        </mc:AlternateContent>
      </w:r>
      <w:r w:rsidR="0034080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8E9F15" wp14:editId="3679DF8B">
                <wp:simplePos x="0" y="0"/>
                <wp:positionH relativeFrom="column">
                  <wp:posOffset>4333875</wp:posOffset>
                </wp:positionH>
                <wp:positionV relativeFrom="paragraph">
                  <wp:posOffset>920115</wp:posOffset>
                </wp:positionV>
                <wp:extent cx="3152775" cy="685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A030F2" w14:textId="77777777" w:rsidR="0034080F" w:rsidRDefault="002F7AEF" w:rsidP="0034080F">
                            <w:pPr>
                              <w:ind w:left="-540" w:right="-360" w:hanging="453"/>
                              <w:jc w:val="center"/>
                              <w:rPr>
                                <w:b/>
                                <w:noProof/>
                                <w:color w:val="2F5496" w:themeColor="accent5" w:themeShade="BF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2F5496" w:themeColor="accent5" w:themeShade="BF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ARTICLE </w:t>
                            </w:r>
                            <w:r w:rsidR="001B1188">
                              <w:rPr>
                                <w:b/>
                                <w:noProof/>
                                <w:color w:val="2F5496" w:themeColor="accent5" w:themeShade="BF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No. </w:t>
                            </w:r>
                            <w:r w:rsidR="00FA79E7">
                              <w:rPr>
                                <w:b/>
                                <w:noProof/>
                                <w:color w:val="2F5496" w:themeColor="accent5" w:themeShade="BF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12</w:t>
                            </w:r>
                          </w:p>
                          <w:p w14:paraId="6E82A547" w14:textId="77777777" w:rsidR="001B1188" w:rsidRPr="0034080F" w:rsidRDefault="001B1188" w:rsidP="0034080F">
                            <w:pPr>
                              <w:ind w:left="-540" w:right="-360" w:hanging="453"/>
                              <w:jc w:val="center"/>
                              <w:rPr>
                                <w:b/>
                                <w:noProof/>
                                <w:color w:val="2F5496" w:themeColor="accent5" w:themeShade="BF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2F367" id="Text Box 2" o:spid="_x0000_s1027" type="#_x0000_t202" style="position:absolute;left:0;text-align:left;margin-left:341.25pt;margin-top:72.45pt;width:248.25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" filled="f" stroked="f">
                <v:textbox>
                  <w:txbxContent>
                    <w:p w:rsidR="0034080F" w:rsidRDefault="002F7AEF" w:rsidP="0034080F">
                      <w:pPr>
                        <w:ind w:left="-540" w:right="-360" w:hanging="453"/>
                        <w:jc w:val="center"/>
                        <w:rPr>
                          <w:b/>
                          <w:noProof/>
                          <w:color w:val="2F5496" w:themeColor="accent5" w:themeShade="BF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2F5496" w:themeColor="accent5" w:themeShade="BF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ARTICLE </w:t>
                      </w:r>
                      <w:r w:rsidR="001B1188">
                        <w:rPr>
                          <w:b/>
                          <w:noProof/>
                          <w:color w:val="2F5496" w:themeColor="accent5" w:themeShade="BF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No. </w:t>
                      </w:r>
                      <w:r w:rsidR="00FA79E7">
                        <w:rPr>
                          <w:b/>
                          <w:noProof/>
                          <w:color w:val="2F5496" w:themeColor="accent5" w:themeShade="BF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12</w:t>
                      </w:r>
                    </w:p>
                    <w:p w:rsidR="001B1188" w:rsidRPr="0034080F" w:rsidRDefault="001B1188" w:rsidP="0034080F">
                      <w:pPr>
                        <w:ind w:left="-540" w:right="-360" w:hanging="453"/>
                        <w:jc w:val="center"/>
                        <w:rPr>
                          <w:b/>
                          <w:noProof/>
                          <w:color w:val="2F5496" w:themeColor="accent5" w:themeShade="BF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6E0F">
        <w:rPr>
          <w:noProof/>
        </w:rPr>
        <w:drawing>
          <wp:inline distT="0" distB="0" distL="0" distR="0" wp14:anchorId="7C819529" wp14:editId="1244328B">
            <wp:extent cx="2733675" cy="1339215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J CAPITAL VENTURES LOGO.jpg1-01 (2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4996" cy="1359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61C6" w:rsidRPr="00A861C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35882" w:rsidRPr="00535882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825C97"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        </w:t>
      </w:r>
    </w:p>
    <w:p w14:paraId="17106EB4" w14:textId="77777777" w:rsidR="00836166" w:rsidRDefault="00AD7D5F" w:rsidP="00D0431E">
      <w:pPr>
        <w:ind w:left="-851" w:right="-448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SEBI</w:t>
      </w:r>
      <w:r w:rsidR="00894FEC">
        <w:rPr>
          <w:rFonts w:ascii="Times New Roman" w:hAnsi="Times New Roman" w:cs="Times New Roman"/>
          <w:b/>
          <w:sz w:val="32"/>
          <w:szCs w:val="32"/>
          <w:u w:val="single"/>
        </w:rPr>
        <w:t>’s NEW RULE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FOR DIV</w:t>
      </w:r>
      <w:r w:rsidR="00894FEC">
        <w:rPr>
          <w:rFonts w:ascii="Times New Roman" w:hAnsi="Times New Roman" w:cs="Times New Roman"/>
          <w:b/>
          <w:sz w:val="32"/>
          <w:szCs w:val="32"/>
          <w:u w:val="single"/>
        </w:rPr>
        <w:t>IDEND AND REDEMPTION PROCEEDS FOR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MUTUAL FUND</w:t>
      </w:r>
      <w:r w:rsidR="00894FEC">
        <w:rPr>
          <w:rFonts w:ascii="Times New Roman" w:hAnsi="Times New Roman" w:cs="Times New Roman"/>
          <w:b/>
          <w:sz w:val="32"/>
          <w:szCs w:val="32"/>
          <w:u w:val="single"/>
        </w:rPr>
        <w:t xml:space="preserve"> UNITHOLDERS.</w:t>
      </w:r>
    </w:p>
    <w:p w14:paraId="6C73BEBD" w14:textId="77777777" w:rsidR="00F90E94" w:rsidRDefault="00E57EDD" w:rsidP="00F90E94">
      <w:pPr>
        <w:spacing w:line="276" w:lineRule="auto"/>
        <w:ind w:left="-851" w:right="-448"/>
        <w:jc w:val="both"/>
        <w:rPr>
          <w:rFonts w:ascii="Cambria" w:hAnsi="Cambria" w:cs="Times New Roman"/>
          <w:sz w:val="26"/>
          <w:szCs w:val="26"/>
        </w:rPr>
      </w:pPr>
      <w:r w:rsidRPr="002A5B88">
        <w:rPr>
          <w:rFonts w:ascii="Cambria" w:hAnsi="Cambria" w:cs="Times New Roman"/>
          <w:sz w:val="26"/>
          <w:szCs w:val="26"/>
        </w:rPr>
        <w:t>Under this, every mutual fund and asset management company would be required to transfer to the unitholders the dividend payments and the redemption or repurchase proceeds w</w:t>
      </w:r>
      <w:r w:rsidR="00C00BC5">
        <w:rPr>
          <w:rFonts w:ascii="Cambria" w:hAnsi="Cambria" w:cs="Times New Roman"/>
          <w:sz w:val="26"/>
          <w:szCs w:val="26"/>
        </w:rPr>
        <w:t>ithin a period specified by SEBI</w:t>
      </w:r>
      <w:r w:rsidRPr="002A5B88">
        <w:rPr>
          <w:rFonts w:ascii="Cambria" w:hAnsi="Cambria" w:cs="Times New Roman"/>
          <w:sz w:val="26"/>
          <w:szCs w:val="26"/>
        </w:rPr>
        <w:t xml:space="preserve">. </w:t>
      </w:r>
    </w:p>
    <w:p w14:paraId="2F695737" w14:textId="77777777" w:rsidR="00F90E94" w:rsidRDefault="00E57EDD" w:rsidP="00F90E94">
      <w:pPr>
        <w:pStyle w:val="ListParagraph"/>
        <w:numPr>
          <w:ilvl w:val="0"/>
          <w:numId w:val="10"/>
        </w:numPr>
        <w:spacing w:line="276" w:lineRule="auto"/>
        <w:ind w:right="-448"/>
        <w:jc w:val="both"/>
        <w:rPr>
          <w:rFonts w:ascii="Cambria" w:hAnsi="Cambria" w:cs="Times New Roman"/>
          <w:sz w:val="26"/>
          <w:szCs w:val="26"/>
        </w:rPr>
      </w:pPr>
      <w:r w:rsidRPr="00F90E94">
        <w:rPr>
          <w:rFonts w:ascii="Cambria" w:hAnsi="Cambria" w:cs="Times New Roman"/>
          <w:sz w:val="26"/>
          <w:szCs w:val="26"/>
        </w:rPr>
        <w:t>In case of failure to transfer the proceeds within the specified period, the AMC would be liable to pay interest to the unitholders for the period of such delay.</w:t>
      </w:r>
    </w:p>
    <w:p w14:paraId="7743AAE0" w14:textId="77777777" w:rsidR="00F90E94" w:rsidRPr="00F90E94" w:rsidRDefault="00F90E94" w:rsidP="00F90E94">
      <w:pPr>
        <w:pStyle w:val="ListParagraph"/>
        <w:spacing w:line="276" w:lineRule="auto"/>
        <w:ind w:left="-491" w:right="-448"/>
        <w:jc w:val="both"/>
        <w:rPr>
          <w:rFonts w:ascii="Cambria" w:hAnsi="Cambria" w:cs="Times New Roman"/>
          <w:sz w:val="26"/>
          <w:szCs w:val="26"/>
        </w:rPr>
      </w:pPr>
    </w:p>
    <w:p w14:paraId="79FF41AB" w14:textId="77777777" w:rsidR="00F90E94" w:rsidRPr="00F90E94" w:rsidRDefault="00E57EDD" w:rsidP="00F90E94">
      <w:pPr>
        <w:pStyle w:val="ListParagraph"/>
        <w:numPr>
          <w:ilvl w:val="0"/>
          <w:numId w:val="10"/>
        </w:numPr>
        <w:spacing w:line="276" w:lineRule="auto"/>
        <w:ind w:right="-448"/>
        <w:jc w:val="both"/>
        <w:rPr>
          <w:rFonts w:ascii="Cambria" w:hAnsi="Cambria" w:cs="Times New Roman"/>
          <w:b/>
          <w:sz w:val="26"/>
          <w:szCs w:val="26"/>
        </w:rPr>
      </w:pPr>
      <w:r w:rsidRPr="00F90E94">
        <w:rPr>
          <w:rFonts w:ascii="Cambria" w:hAnsi="Cambria" w:cs="Times New Roman"/>
          <w:sz w:val="26"/>
          <w:szCs w:val="26"/>
        </w:rPr>
        <w:t xml:space="preserve">It further said that physical </w:t>
      </w:r>
      <w:r w:rsidR="002A5B88" w:rsidRPr="00F90E94">
        <w:rPr>
          <w:rFonts w:ascii="Cambria" w:hAnsi="Cambria" w:cs="Times New Roman"/>
          <w:sz w:val="26"/>
          <w:szCs w:val="26"/>
        </w:rPr>
        <w:t>dispatch</w:t>
      </w:r>
      <w:r w:rsidRPr="00F90E94">
        <w:rPr>
          <w:rFonts w:ascii="Cambria" w:hAnsi="Cambria" w:cs="Times New Roman"/>
          <w:sz w:val="26"/>
          <w:szCs w:val="26"/>
        </w:rPr>
        <w:t xml:space="preserve"> of redemption or repurchase proceeds or dividend payments would be carried out only in exceptional circumstances and AMCs would be required to maintain records along with reasons </w:t>
      </w:r>
      <w:r w:rsidR="00271E7E" w:rsidRPr="00F90E94">
        <w:rPr>
          <w:rFonts w:ascii="Cambria" w:hAnsi="Cambria" w:cs="Times New Roman"/>
          <w:sz w:val="26"/>
          <w:szCs w:val="26"/>
        </w:rPr>
        <w:t>for</w:t>
      </w:r>
      <w:r w:rsidR="002A5B88" w:rsidRPr="00F90E94">
        <w:rPr>
          <w:rFonts w:ascii="Cambria" w:hAnsi="Cambria" w:cs="Times New Roman"/>
          <w:sz w:val="26"/>
          <w:szCs w:val="26"/>
        </w:rPr>
        <w:t xml:space="preserve"> all such physical dispatches.</w:t>
      </w:r>
    </w:p>
    <w:p w14:paraId="50872558" w14:textId="77777777" w:rsidR="00F90E94" w:rsidRPr="00F90E94" w:rsidRDefault="00F90E94" w:rsidP="00F90E94">
      <w:pPr>
        <w:pStyle w:val="ListParagraph"/>
        <w:spacing w:line="276" w:lineRule="auto"/>
        <w:ind w:left="-491" w:right="-448"/>
        <w:jc w:val="both"/>
        <w:rPr>
          <w:rFonts w:ascii="Cambria" w:hAnsi="Cambria" w:cs="Times New Roman"/>
          <w:b/>
          <w:sz w:val="26"/>
          <w:szCs w:val="26"/>
        </w:rPr>
      </w:pPr>
    </w:p>
    <w:p w14:paraId="6BB09448" w14:textId="77777777" w:rsidR="002A5B88" w:rsidRPr="00F90E94" w:rsidRDefault="002A5B88" w:rsidP="00F90E94">
      <w:pPr>
        <w:pStyle w:val="ListParagraph"/>
        <w:numPr>
          <w:ilvl w:val="0"/>
          <w:numId w:val="10"/>
        </w:numPr>
        <w:spacing w:line="276" w:lineRule="auto"/>
        <w:ind w:right="-448"/>
        <w:jc w:val="both"/>
        <w:rPr>
          <w:rFonts w:ascii="Cambria" w:hAnsi="Cambria" w:cs="Times New Roman"/>
          <w:b/>
          <w:sz w:val="26"/>
          <w:szCs w:val="26"/>
        </w:rPr>
      </w:pPr>
      <w:r w:rsidRPr="00F90E94">
        <w:rPr>
          <w:rFonts w:ascii="Cambria" w:hAnsi="Cambria" w:cs="Times New Roman"/>
          <w:sz w:val="26"/>
          <w:szCs w:val="26"/>
        </w:rPr>
        <w:t xml:space="preserve">In addition, Sebi has amended Alternative Investment Funds (AIF) rules in order to prescribe the timeline for declaring first close of a scheme of an AIF. If the Alternative Investment Fund fails to declare the first close of the scheme in the specified manner, it shall be required to file a fresh application for launch of the scheme by paying the requisite scheme fee," the regulator </w:t>
      </w:r>
      <w:bookmarkStart w:id="0" w:name="_GoBack"/>
      <w:bookmarkEnd w:id="0"/>
      <w:r w:rsidRPr="00F90E94">
        <w:rPr>
          <w:rFonts w:ascii="Cambria" w:hAnsi="Cambria" w:cs="Times New Roman"/>
          <w:sz w:val="26"/>
          <w:szCs w:val="26"/>
        </w:rPr>
        <w:t>said.</w:t>
      </w:r>
    </w:p>
    <w:p w14:paraId="70357CE6" w14:textId="77777777" w:rsidR="00F90E94" w:rsidRPr="00F90E94" w:rsidRDefault="00F90E94" w:rsidP="00F90E94">
      <w:pPr>
        <w:ind w:left="-851" w:right="-448"/>
        <w:jc w:val="both"/>
        <w:rPr>
          <w:rFonts w:ascii="Cambria" w:hAnsi="Cambria" w:cs="Times New Roman"/>
          <w:b/>
          <w:sz w:val="26"/>
          <w:szCs w:val="26"/>
        </w:rPr>
      </w:pPr>
    </w:p>
    <w:p w14:paraId="4F056F60" w14:textId="77777777" w:rsidR="00664B4C" w:rsidRDefault="007D2A9F" w:rsidP="002A5B88">
      <w:pPr>
        <w:ind w:left="-851" w:right="-448"/>
        <w:jc w:val="both"/>
        <w:rPr>
          <w:rFonts w:ascii="Cambria" w:hAnsi="Cambria" w:cs="Times New Roman"/>
          <w:b/>
          <w:sz w:val="26"/>
          <w:szCs w:val="26"/>
          <w:u w:val="single"/>
        </w:rPr>
      </w:pPr>
      <w:r>
        <w:rPr>
          <w:rFonts w:ascii="Cambria" w:hAnsi="Cambria" w:cs="Times New Roman"/>
          <w:b/>
          <w:sz w:val="26"/>
          <w:szCs w:val="26"/>
          <w:u w:val="single"/>
        </w:rPr>
        <w:t xml:space="preserve">    </w:t>
      </w:r>
    </w:p>
    <w:p w14:paraId="1E8E9E67" w14:textId="77777777" w:rsidR="002A5B88" w:rsidRPr="00664B4C" w:rsidRDefault="00664B4C" w:rsidP="00664B4C">
      <w:pPr>
        <w:tabs>
          <w:tab w:val="left" w:pos="1320"/>
        </w:tabs>
        <w:rPr>
          <w:rFonts w:ascii="Cambria" w:hAnsi="Cambria" w:cs="Times New Roman"/>
          <w:sz w:val="26"/>
          <w:szCs w:val="26"/>
        </w:rPr>
      </w:pPr>
      <w:r>
        <w:rPr>
          <w:rFonts w:ascii="Cambria" w:hAnsi="Cambria" w:cs="Times New Roman"/>
          <w:sz w:val="26"/>
          <w:szCs w:val="26"/>
        </w:rPr>
        <w:tab/>
      </w:r>
    </w:p>
    <w:sectPr w:rsidR="002A5B88" w:rsidRPr="00664B4C" w:rsidSect="00201219">
      <w:pgSz w:w="11906" w:h="16838" w:code="9"/>
      <w:pgMar w:top="270" w:right="99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82BDF"/>
    <w:multiLevelType w:val="hybridMultilevel"/>
    <w:tmpl w:val="574EB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73635"/>
    <w:multiLevelType w:val="hybridMultilevel"/>
    <w:tmpl w:val="B588B1E2"/>
    <w:lvl w:ilvl="0" w:tplc="EFB6BA9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" w:hanging="360"/>
      </w:pPr>
    </w:lvl>
    <w:lvl w:ilvl="2" w:tplc="0409001B" w:tentative="1">
      <w:start w:val="1"/>
      <w:numFmt w:val="lowerRoman"/>
      <w:lvlText w:val="%3."/>
      <w:lvlJc w:val="right"/>
      <w:pPr>
        <w:ind w:left="949" w:hanging="180"/>
      </w:pPr>
    </w:lvl>
    <w:lvl w:ilvl="3" w:tplc="0409000F" w:tentative="1">
      <w:start w:val="1"/>
      <w:numFmt w:val="decimal"/>
      <w:lvlText w:val="%4."/>
      <w:lvlJc w:val="left"/>
      <w:pPr>
        <w:ind w:left="1669" w:hanging="360"/>
      </w:pPr>
    </w:lvl>
    <w:lvl w:ilvl="4" w:tplc="04090019" w:tentative="1">
      <w:start w:val="1"/>
      <w:numFmt w:val="lowerLetter"/>
      <w:lvlText w:val="%5."/>
      <w:lvlJc w:val="left"/>
      <w:pPr>
        <w:ind w:left="2389" w:hanging="360"/>
      </w:pPr>
    </w:lvl>
    <w:lvl w:ilvl="5" w:tplc="0409001B" w:tentative="1">
      <w:start w:val="1"/>
      <w:numFmt w:val="lowerRoman"/>
      <w:lvlText w:val="%6."/>
      <w:lvlJc w:val="right"/>
      <w:pPr>
        <w:ind w:left="3109" w:hanging="180"/>
      </w:pPr>
    </w:lvl>
    <w:lvl w:ilvl="6" w:tplc="0409000F" w:tentative="1">
      <w:start w:val="1"/>
      <w:numFmt w:val="decimal"/>
      <w:lvlText w:val="%7."/>
      <w:lvlJc w:val="left"/>
      <w:pPr>
        <w:ind w:left="3829" w:hanging="360"/>
      </w:pPr>
    </w:lvl>
    <w:lvl w:ilvl="7" w:tplc="04090019" w:tentative="1">
      <w:start w:val="1"/>
      <w:numFmt w:val="lowerLetter"/>
      <w:lvlText w:val="%8."/>
      <w:lvlJc w:val="left"/>
      <w:pPr>
        <w:ind w:left="4549" w:hanging="360"/>
      </w:pPr>
    </w:lvl>
    <w:lvl w:ilvl="8" w:tplc="04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327270D6"/>
    <w:multiLevelType w:val="hybridMultilevel"/>
    <w:tmpl w:val="5FF477C6"/>
    <w:lvl w:ilvl="0" w:tplc="5498D02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32A824AF"/>
    <w:multiLevelType w:val="hybridMultilevel"/>
    <w:tmpl w:val="2B1C3E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854F1D"/>
    <w:multiLevelType w:val="hybridMultilevel"/>
    <w:tmpl w:val="AF0E4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2730F"/>
    <w:multiLevelType w:val="hybridMultilevel"/>
    <w:tmpl w:val="C194CABE"/>
    <w:lvl w:ilvl="0" w:tplc="5620736C">
      <w:start w:val="1"/>
      <w:numFmt w:val="decimal"/>
      <w:lvlText w:val="%1."/>
      <w:lvlJc w:val="left"/>
      <w:pPr>
        <w:ind w:left="-491" w:hanging="360"/>
      </w:pPr>
      <w:rPr>
        <w:rFonts w:ascii="Cambria" w:eastAsiaTheme="minorHAnsi" w:hAnsi="Cambria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229" w:hanging="360"/>
      </w:pPr>
    </w:lvl>
    <w:lvl w:ilvl="2" w:tplc="0409001B" w:tentative="1">
      <w:start w:val="1"/>
      <w:numFmt w:val="lowerRoman"/>
      <w:lvlText w:val="%3."/>
      <w:lvlJc w:val="right"/>
      <w:pPr>
        <w:ind w:left="949" w:hanging="180"/>
      </w:pPr>
    </w:lvl>
    <w:lvl w:ilvl="3" w:tplc="0409000F" w:tentative="1">
      <w:start w:val="1"/>
      <w:numFmt w:val="decimal"/>
      <w:lvlText w:val="%4."/>
      <w:lvlJc w:val="left"/>
      <w:pPr>
        <w:ind w:left="1669" w:hanging="360"/>
      </w:pPr>
    </w:lvl>
    <w:lvl w:ilvl="4" w:tplc="04090019" w:tentative="1">
      <w:start w:val="1"/>
      <w:numFmt w:val="lowerLetter"/>
      <w:lvlText w:val="%5."/>
      <w:lvlJc w:val="left"/>
      <w:pPr>
        <w:ind w:left="2389" w:hanging="360"/>
      </w:pPr>
    </w:lvl>
    <w:lvl w:ilvl="5" w:tplc="0409001B" w:tentative="1">
      <w:start w:val="1"/>
      <w:numFmt w:val="lowerRoman"/>
      <w:lvlText w:val="%6."/>
      <w:lvlJc w:val="right"/>
      <w:pPr>
        <w:ind w:left="3109" w:hanging="180"/>
      </w:pPr>
    </w:lvl>
    <w:lvl w:ilvl="6" w:tplc="0409000F" w:tentative="1">
      <w:start w:val="1"/>
      <w:numFmt w:val="decimal"/>
      <w:lvlText w:val="%7."/>
      <w:lvlJc w:val="left"/>
      <w:pPr>
        <w:ind w:left="3829" w:hanging="360"/>
      </w:pPr>
    </w:lvl>
    <w:lvl w:ilvl="7" w:tplc="04090019" w:tentative="1">
      <w:start w:val="1"/>
      <w:numFmt w:val="lowerLetter"/>
      <w:lvlText w:val="%8."/>
      <w:lvlJc w:val="left"/>
      <w:pPr>
        <w:ind w:left="4549" w:hanging="360"/>
      </w:pPr>
    </w:lvl>
    <w:lvl w:ilvl="8" w:tplc="04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6" w15:restartNumberingAfterBreak="0">
    <w:nsid w:val="577B50A4"/>
    <w:multiLevelType w:val="hybridMultilevel"/>
    <w:tmpl w:val="ADE4A0B8"/>
    <w:lvl w:ilvl="0" w:tplc="6446279C">
      <w:start w:val="1"/>
      <w:numFmt w:val="decimal"/>
      <w:lvlText w:val="%1."/>
      <w:lvlJc w:val="left"/>
      <w:pPr>
        <w:ind w:left="-491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29" w:hanging="360"/>
      </w:pPr>
    </w:lvl>
    <w:lvl w:ilvl="2" w:tplc="0409001B" w:tentative="1">
      <w:start w:val="1"/>
      <w:numFmt w:val="lowerRoman"/>
      <w:lvlText w:val="%3."/>
      <w:lvlJc w:val="right"/>
      <w:pPr>
        <w:ind w:left="949" w:hanging="180"/>
      </w:pPr>
    </w:lvl>
    <w:lvl w:ilvl="3" w:tplc="0409000F" w:tentative="1">
      <w:start w:val="1"/>
      <w:numFmt w:val="decimal"/>
      <w:lvlText w:val="%4."/>
      <w:lvlJc w:val="left"/>
      <w:pPr>
        <w:ind w:left="1669" w:hanging="360"/>
      </w:pPr>
    </w:lvl>
    <w:lvl w:ilvl="4" w:tplc="04090019" w:tentative="1">
      <w:start w:val="1"/>
      <w:numFmt w:val="lowerLetter"/>
      <w:lvlText w:val="%5."/>
      <w:lvlJc w:val="left"/>
      <w:pPr>
        <w:ind w:left="2389" w:hanging="360"/>
      </w:pPr>
    </w:lvl>
    <w:lvl w:ilvl="5" w:tplc="0409001B" w:tentative="1">
      <w:start w:val="1"/>
      <w:numFmt w:val="lowerRoman"/>
      <w:lvlText w:val="%6."/>
      <w:lvlJc w:val="right"/>
      <w:pPr>
        <w:ind w:left="3109" w:hanging="180"/>
      </w:pPr>
    </w:lvl>
    <w:lvl w:ilvl="6" w:tplc="0409000F" w:tentative="1">
      <w:start w:val="1"/>
      <w:numFmt w:val="decimal"/>
      <w:lvlText w:val="%7."/>
      <w:lvlJc w:val="left"/>
      <w:pPr>
        <w:ind w:left="3829" w:hanging="360"/>
      </w:pPr>
    </w:lvl>
    <w:lvl w:ilvl="7" w:tplc="04090019" w:tentative="1">
      <w:start w:val="1"/>
      <w:numFmt w:val="lowerLetter"/>
      <w:lvlText w:val="%8."/>
      <w:lvlJc w:val="left"/>
      <w:pPr>
        <w:ind w:left="4549" w:hanging="360"/>
      </w:pPr>
    </w:lvl>
    <w:lvl w:ilvl="8" w:tplc="04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7" w15:restartNumberingAfterBreak="0">
    <w:nsid w:val="70BA6CFA"/>
    <w:multiLevelType w:val="hybridMultilevel"/>
    <w:tmpl w:val="F4B2FA2A"/>
    <w:lvl w:ilvl="0" w:tplc="0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" w15:restartNumberingAfterBreak="0">
    <w:nsid w:val="75156862"/>
    <w:multiLevelType w:val="multilevel"/>
    <w:tmpl w:val="7F7E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16298E"/>
    <w:multiLevelType w:val="hybridMultilevel"/>
    <w:tmpl w:val="E1A65522"/>
    <w:lvl w:ilvl="0" w:tplc="1E1699E8">
      <w:start w:val="1"/>
      <w:numFmt w:val="decimal"/>
      <w:lvlText w:val="%1."/>
      <w:lvlJc w:val="left"/>
      <w:pPr>
        <w:ind w:left="-49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9" w:hanging="360"/>
      </w:pPr>
    </w:lvl>
    <w:lvl w:ilvl="2" w:tplc="0409001B" w:tentative="1">
      <w:start w:val="1"/>
      <w:numFmt w:val="lowerRoman"/>
      <w:lvlText w:val="%3."/>
      <w:lvlJc w:val="right"/>
      <w:pPr>
        <w:ind w:left="949" w:hanging="180"/>
      </w:pPr>
    </w:lvl>
    <w:lvl w:ilvl="3" w:tplc="0409000F" w:tentative="1">
      <w:start w:val="1"/>
      <w:numFmt w:val="decimal"/>
      <w:lvlText w:val="%4."/>
      <w:lvlJc w:val="left"/>
      <w:pPr>
        <w:ind w:left="1669" w:hanging="360"/>
      </w:pPr>
    </w:lvl>
    <w:lvl w:ilvl="4" w:tplc="04090019" w:tentative="1">
      <w:start w:val="1"/>
      <w:numFmt w:val="lowerLetter"/>
      <w:lvlText w:val="%5."/>
      <w:lvlJc w:val="left"/>
      <w:pPr>
        <w:ind w:left="2389" w:hanging="360"/>
      </w:pPr>
    </w:lvl>
    <w:lvl w:ilvl="5" w:tplc="0409001B" w:tentative="1">
      <w:start w:val="1"/>
      <w:numFmt w:val="lowerRoman"/>
      <w:lvlText w:val="%6."/>
      <w:lvlJc w:val="right"/>
      <w:pPr>
        <w:ind w:left="3109" w:hanging="180"/>
      </w:pPr>
    </w:lvl>
    <w:lvl w:ilvl="6" w:tplc="0409000F" w:tentative="1">
      <w:start w:val="1"/>
      <w:numFmt w:val="decimal"/>
      <w:lvlText w:val="%7."/>
      <w:lvlJc w:val="left"/>
      <w:pPr>
        <w:ind w:left="3829" w:hanging="360"/>
      </w:pPr>
    </w:lvl>
    <w:lvl w:ilvl="7" w:tplc="04090019" w:tentative="1">
      <w:start w:val="1"/>
      <w:numFmt w:val="lowerLetter"/>
      <w:lvlText w:val="%8."/>
      <w:lvlJc w:val="left"/>
      <w:pPr>
        <w:ind w:left="4549" w:hanging="360"/>
      </w:pPr>
    </w:lvl>
    <w:lvl w:ilvl="8" w:tplc="040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590"/>
    <w:rsid w:val="00007B78"/>
    <w:rsid w:val="00044181"/>
    <w:rsid w:val="00046BE4"/>
    <w:rsid w:val="00052002"/>
    <w:rsid w:val="00055C61"/>
    <w:rsid w:val="00063727"/>
    <w:rsid w:val="00075095"/>
    <w:rsid w:val="000E1E1B"/>
    <w:rsid w:val="000E7F37"/>
    <w:rsid w:val="001018A6"/>
    <w:rsid w:val="0010771C"/>
    <w:rsid w:val="0012308C"/>
    <w:rsid w:val="00136AF4"/>
    <w:rsid w:val="001612BE"/>
    <w:rsid w:val="001769B4"/>
    <w:rsid w:val="0019573E"/>
    <w:rsid w:val="001A213F"/>
    <w:rsid w:val="001B1188"/>
    <w:rsid w:val="001B31E0"/>
    <w:rsid w:val="001D224D"/>
    <w:rsid w:val="001E606D"/>
    <w:rsid w:val="001F1744"/>
    <w:rsid w:val="00201219"/>
    <w:rsid w:val="00213740"/>
    <w:rsid w:val="0023558D"/>
    <w:rsid w:val="00255AE8"/>
    <w:rsid w:val="00266DA0"/>
    <w:rsid w:val="00271E7E"/>
    <w:rsid w:val="00275B31"/>
    <w:rsid w:val="002A3590"/>
    <w:rsid w:val="002A5B88"/>
    <w:rsid w:val="002A63A6"/>
    <w:rsid w:val="002D44FD"/>
    <w:rsid w:val="002F7AEF"/>
    <w:rsid w:val="003164D2"/>
    <w:rsid w:val="00335C45"/>
    <w:rsid w:val="0034080F"/>
    <w:rsid w:val="0036124B"/>
    <w:rsid w:val="0036184C"/>
    <w:rsid w:val="003619D3"/>
    <w:rsid w:val="003712C3"/>
    <w:rsid w:val="0037394F"/>
    <w:rsid w:val="003825BD"/>
    <w:rsid w:val="003B25E0"/>
    <w:rsid w:val="003F4E8D"/>
    <w:rsid w:val="003F5F53"/>
    <w:rsid w:val="0040246F"/>
    <w:rsid w:val="00424FDA"/>
    <w:rsid w:val="00442E31"/>
    <w:rsid w:val="0044736F"/>
    <w:rsid w:val="004517A5"/>
    <w:rsid w:val="00452802"/>
    <w:rsid w:val="00456DAF"/>
    <w:rsid w:val="0047647C"/>
    <w:rsid w:val="004A4BB3"/>
    <w:rsid w:val="004F32DA"/>
    <w:rsid w:val="005330DB"/>
    <w:rsid w:val="00535882"/>
    <w:rsid w:val="00576579"/>
    <w:rsid w:val="005942B0"/>
    <w:rsid w:val="005A7282"/>
    <w:rsid w:val="005F7A98"/>
    <w:rsid w:val="006231D5"/>
    <w:rsid w:val="0063140A"/>
    <w:rsid w:val="0063678A"/>
    <w:rsid w:val="00664B4C"/>
    <w:rsid w:val="00670DB5"/>
    <w:rsid w:val="00672494"/>
    <w:rsid w:val="006A2DD5"/>
    <w:rsid w:val="006A6E8C"/>
    <w:rsid w:val="006B35E4"/>
    <w:rsid w:val="006D01F2"/>
    <w:rsid w:val="006E4BA8"/>
    <w:rsid w:val="006F629B"/>
    <w:rsid w:val="00711E49"/>
    <w:rsid w:val="0073108C"/>
    <w:rsid w:val="00733FED"/>
    <w:rsid w:val="00742818"/>
    <w:rsid w:val="00743AE7"/>
    <w:rsid w:val="00747DAC"/>
    <w:rsid w:val="007529E2"/>
    <w:rsid w:val="0079635C"/>
    <w:rsid w:val="007D2A9F"/>
    <w:rsid w:val="007D4E05"/>
    <w:rsid w:val="007D5506"/>
    <w:rsid w:val="007F256A"/>
    <w:rsid w:val="00807A37"/>
    <w:rsid w:val="00815E58"/>
    <w:rsid w:val="00825C97"/>
    <w:rsid w:val="00836166"/>
    <w:rsid w:val="008513EB"/>
    <w:rsid w:val="008911B3"/>
    <w:rsid w:val="00893F26"/>
    <w:rsid w:val="00894FEC"/>
    <w:rsid w:val="008D2B1B"/>
    <w:rsid w:val="008E0609"/>
    <w:rsid w:val="00907885"/>
    <w:rsid w:val="00927979"/>
    <w:rsid w:val="00931D3F"/>
    <w:rsid w:val="0096127C"/>
    <w:rsid w:val="00983AF1"/>
    <w:rsid w:val="00996563"/>
    <w:rsid w:val="009A387C"/>
    <w:rsid w:val="009A5A8B"/>
    <w:rsid w:val="009C0B1F"/>
    <w:rsid w:val="009F6FB9"/>
    <w:rsid w:val="00A1133E"/>
    <w:rsid w:val="00A130D7"/>
    <w:rsid w:val="00A81C1C"/>
    <w:rsid w:val="00A83C81"/>
    <w:rsid w:val="00A861C6"/>
    <w:rsid w:val="00AA6E0F"/>
    <w:rsid w:val="00AB7CDD"/>
    <w:rsid w:val="00AD4A46"/>
    <w:rsid w:val="00AD7D5F"/>
    <w:rsid w:val="00AE02BD"/>
    <w:rsid w:val="00AE2EDC"/>
    <w:rsid w:val="00AE393D"/>
    <w:rsid w:val="00AE7099"/>
    <w:rsid w:val="00AF2B6E"/>
    <w:rsid w:val="00B1069B"/>
    <w:rsid w:val="00B13DFD"/>
    <w:rsid w:val="00B3048C"/>
    <w:rsid w:val="00B4131B"/>
    <w:rsid w:val="00B42279"/>
    <w:rsid w:val="00B527BA"/>
    <w:rsid w:val="00B801A4"/>
    <w:rsid w:val="00BA6AB2"/>
    <w:rsid w:val="00BE259B"/>
    <w:rsid w:val="00BE6D40"/>
    <w:rsid w:val="00BF11FC"/>
    <w:rsid w:val="00C00BC5"/>
    <w:rsid w:val="00C150EC"/>
    <w:rsid w:val="00C22258"/>
    <w:rsid w:val="00C2530E"/>
    <w:rsid w:val="00C2765A"/>
    <w:rsid w:val="00C46A59"/>
    <w:rsid w:val="00C62E0B"/>
    <w:rsid w:val="00C71F78"/>
    <w:rsid w:val="00C97CDA"/>
    <w:rsid w:val="00CB26D3"/>
    <w:rsid w:val="00CB7B75"/>
    <w:rsid w:val="00CC0EB1"/>
    <w:rsid w:val="00D00277"/>
    <w:rsid w:val="00D01ACA"/>
    <w:rsid w:val="00D039EE"/>
    <w:rsid w:val="00D0431E"/>
    <w:rsid w:val="00D063DB"/>
    <w:rsid w:val="00D207AD"/>
    <w:rsid w:val="00D27CBB"/>
    <w:rsid w:val="00D320CD"/>
    <w:rsid w:val="00D50E70"/>
    <w:rsid w:val="00D60673"/>
    <w:rsid w:val="00D7048E"/>
    <w:rsid w:val="00D766A0"/>
    <w:rsid w:val="00DE315E"/>
    <w:rsid w:val="00DE37EF"/>
    <w:rsid w:val="00DE43AC"/>
    <w:rsid w:val="00E110B8"/>
    <w:rsid w:val="00E24CF8"/>
    <w:rsid w:val="00E345D1"/>
    <w:rsid w:val="00E555F8"/>
    <w:rsid w:val="00E57EDD"/>
    <w:rsid w:val="00E71215"/>
    <w:rsid w:val="00E8203F"/>
    <w:rsid w:val="00ED3C7E"/>
    <w:rsid w:val="00ED4B73"/>
    <w:rsid w:val="00EF6926"/>
    <w:rsid w:val="00F245C7"/>
    <w:rsid w:val="00F264B1"/>
    <w:rsid w:val="00F323F7"/>
    <w:rsid w:val="00F628CF"/>
    <w:rsid w:val="00F703F3"/>
    <w:rsid w:val="00F90E94"/>
    <w:rsid w:val="00FA79E7"/>
    <w:rsid w:val="00FC4432"/>
    <w:rsid w:val="00FF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D9439"/>
  <w15:chartTrackingRefBased/>
  <w15:docId w15:val="{1763C062-6F72-4EF5-AB9B-9ED3902C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B25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12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3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B25E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6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01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0121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12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529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9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9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9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9E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018A6"/>
    <w:pPr>
      <w:ind w:left="720"/>
      <w:contextualSpacing/>
    </w:pPr>
  </w:style>
  <w:style w:type="paragraph" w:styleId="NoSpacing">
    <w:name w:val="No Spacing"/>
    <w:uiPriority w:val="1"/>
    <w:qFormat/>
    <w:rsid w:val="00FF060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136AF4"/>
    <w:rPr>
      <w:i/>
      <w:iCs/>
    </w:rPr>
  </w:style>
  <w:style w:type="character" w:styleId="Strong">
    <w:name w:val="Strong"/>
    <w:basedOn w:val="DefaultParagraphFont"/>
    <w:uiPriority w:val="22"/>
    <w:qFormat/>
    <w:rsid w:val="000441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0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03231">
              <w:marLeft w:val="0"/>
              <w:marRight w:val="0"/>
              <w:marTop w:val="225"/>
              <w:marBottom w:val="0"/>
              <w:divBdr>
                <w:top w:val="single" w:sz="6" w:space="11" w:color="707070"/>
                <w:left w:val="none" w:sz="0" w:space="0" w:color="auto"/>
                <w:bottom w:val="single" w:sz="6" w:space="11" w:color="707070"/>
                <w:right w:val="none" w:sz="0" w:space="0" w:color="auto"/>
              </w:divBdr>
              <w:divsChild>
                <w:div w:id="117160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309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618231">
              <w:marLeft w:val="0"/>
              <w:marRight w:val="0"/>
              <w:marTop w:val="0"/>
              <w:marBottom w:val="300"/>
              <w:divBdr>
                <w:top w:val="none" w:sz="0" w:space="23" w:color="auto"/>
                <w:left w:val="none" w:sz="0" w:space="0" w:color="auto"/>
                <w:bottom w:val="single" w:sz="48" w:space="15" w:color="707070"/>
                <w:right w:val="none" w:sz="0" w:space="0" w:color="auto"/>
              </w:divBdr>
              <w:divsChild>
                <w:div w:id="12366731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0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90631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7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03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448801">
                                  <w:marLeft w:val="0"/>
                                  <w:marRight w:val="0"/>
                                  <w:marTop w:val="12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CCCC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03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21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9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41993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395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dashed" w:sz="6" w:space="8" w:color="D2D2D2"/>
                    <w:right w:val="none" w:sz="0" w:space="0" w:color="auto"/>
                  </w:divBdr>
                </w:div>
              </w:divsChild>
            </w:div>
            <w:div w:id="153029156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37150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9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7598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196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0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37137">
                      <w:marLeft w:val="0"/>
                      <w:marRight w:val="0"/>
                      <w:marTop w:val="12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58719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1521">
                              <w:marLeft w:val="225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93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2172CE"/>
                                    <w:left w:val="single" w:sz="6" w:space="4" w:color="2172CE"/>
                                    <w:bottom w:val="single" w:sz="6" w:space="4" w:color="2172CE"/>
                                    <w:right w:val="single" w:sz="6" w:space="4" w:color="2172CE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598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326934">
                              <w:marLeft w:val="225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56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2172CE"/>
                                    <w:left w:val="single" w:sz="6" w:space="4" w:color="2172CE"/>
                                    <w:bottom w:val="single" w:sz="6" w:space="4" w:color="2172CE"/>
                                    <w:right w:val="single" w:sz="6" w:space="4" w:color="2172CE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487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71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264970">
                              <w:marLeft w:val="225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304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2172CE"/>
                                    <w:left w:val="single" w:sz="6" w:space="4" w:color="2172CE"/>
                                    <w:bottom w:val="single" w:sz="6" w:space="4" w:color="2172CE"/>
                                    <w:right w:val="single" w:sz="6" w:space="4" w:color="2172C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551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03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1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D6A0D-B3F9-4E83-B6B3-6A9DCFBC6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jasprit anand</cp:lastModifiedBy>
  <cp:revision>2</cp:revision>
  <cp:lastPrinted>2022-10-13T08:48:00Z</cp:lastPrinted>
  <dcterms:created xsi:type="dcterms:W3CDTF">2023-01-16T14:00:00Z</dcterms:created>
  <dcterms:modified xsi:type="dcterms:W3CDTF">2023-01-16T14:00:00Z</dcterms:modified>
</cp:coreProperties>
</file>