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646EE" w14:textId="77777777" w:rsidR="00B4131B" w:rsidRDefault="00743AE7" w:rsidP="00B4131B">
      <w:pPr>
        <w:ind w:left="-540" w:right="-360" w:hanging="45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C59BA" wp14:editId="27FAF888">
                <wp:simplePos x="0" y="0"/>
                <wp:positionH relativeFrom="column">
                  <wp:posOffset>-628650</wp:posOffset>
                </wp:positionH>
                <wp:positionV relativeFrom="paragraph">
                  <wp:posOffset>1219200</wp:posOffset>
                </wp:positionV>
                <wp:extent cx="69913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60291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5pt,96pt" to="501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34080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D4994" wp14:editId="189C9A3F">
                <wp:simplePos x="0" y="0"/>
                <wp:positionH relativeFrom="column">
                  <wp:posOffset>4333875</wp:posOffset>
                </wp:positionH>
                <wp:positionV relativeFrom="paragraph">
                  <wp:posOffset>0</wp:posOffset>
                </wp:positionV>
                <wp:extent cx="3152775" cy="685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99857A" w14:textId="77777777" w:rsidR="0034080F" w:rsidRPr="0034080F" w:rsidRDefault="004E369A" w:rsidP="0034080F">
                            <w:pPr>
                              <w:ind w:left="-540" w:right="-360" w:hanging="453"/>
                              <w:jc w:val="center"/>
                              <w:rPr>
                                <w:b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13 Oct</w:t>
                            </w:r>
                            <w:r w:rsidR="002F7AEF">
                              <w:rPr>
                                <w:b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3EC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1.25pt;margin-top:0;width:248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" filled="f" stroked="f">
                <v:textbox>
                  <w:txbxContent>
                    <w:p w:rsidR="0034080F" w:rsidRPr="0034080F" w:rsidRDefault="004E369A" w:rsidP="0034080F">
                      <w:pPr>
                        <w:ind w:left="-540" w:right="-360" w:hanging="453"/>
                        <w:jc w:val="center"/>
                        <w:rPr>
                          <w:b/>
                          <w:noProof/>
                          <w:color w:val="2F5496" w:themeColor="accent5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2F5496" w:themeColor="accent5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13 Oct</w:t>
                      </w:r>
                      <w:r w:rsidR="002F7AEF">
                        <w:rPr>
                          <w:b/>
                          <w:noProof/>
                          <w:color w:val="2F5496" w:themeColor="accent5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, 2022</w:t>
                      </w:r>
                    </w:p>
                  </w:txbxContent>
                </v:textbox>
              </v:shape>
            </w:pict>
          </mc:Fallback>
        </mc:AlternateContent>
      </w:r>
      <w:r w:rsidR="0034080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61071" wp14:editId="1141A9AD">
                <wp:simplePos x="0" y="0"/>
                <wp:positionH relativeFrom="column">
                  <wp:posOffset>4333875</wp:posOffset>
                </wp:positionH>
                <wp:positionV relativeFrom="paragraph">
                  <wp:posOffset>920115</wp:posOffset>
                </wp:positionV>
                <wp:extent cx="3152775" cy="685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D07B21" w14:textId="77777777" w:rsidR="0034080F" w:rsidRPr="0034080F" w:rsidRDefault="002F7AEF" w:rsidP="0034080F">
                            <w:pPr>
                              <w:ind w:left="-540" w:right="-360" w:hanging="453"/>
                              <w:jc w:val="center"/>
                              <w:rPr>
                                <w:b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ARTICLE </w:t>
                            </w:r>
                            <w:r w:rsidR="004E369A">
                              <w:rPr>
                                <w:b/>
                                <w:noProof/>
                                <w:color w:val="2F5496" w:themeColor="accent5" w:themeShade="BF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No. 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91231" id="Text Box 2" o:spid="_x0000_s1027" type="#_x0000_t202" style="position:absolute;left:0;text-align:left;margin-left:341.25pt;margin-top:72.45pt;width:248.2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" filled="f" stroked="f">
                <v:textbox>
                  <w:txbxContent>
                    <w:p w:rsidR="0034080F" w:rsidRPr="0034080F" w:rsidRDefault="002F7AEF" w:rsidP="0034080F">
                      <w:pPr>
                        <w:ind w:left="-540" w:right="-360" w:hanging="453"/>
                        <w:jc w:val="center"/>
                        <w:rPr>
                          <w:b/>
                          <w:noProof/>
                          <w:color w:val="2F5496" w:themeColor="accent5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2F5496" w:themeColor="accent5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ARTICLE </w:t>
                      </w:r>
                      <w:r w:rsidR="004E369A">
                        <w:rPr>
                          <w:b/>
                          <w:noProof/>
                          <w:color w:val="2F5496" w:themeColor="accent5" w:themeShade="BF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No. 05</w:t>
                      </w:r>
                    </w:p>
                  </w:txbxContent>
                </v:textbox>
              </v:shape>
            </w:pict>
          </mc:Fallback>
        </mc:AlternateContent>
      </w:r>
      <w:r w:rsidR="00AA6E0F">
        <w:rPr>
          <w:noProof/>
        </w:rPr>
        <w:drawing>
          <wp:inline distT="0" distB="0" distL="0" distR="0" wp14:anchorId="1F171789" wp14:editId="53EE9366">
            <wp:extent cx="2733675" cy="133921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J CAPITAL VENTURES LOGO.jpg1-01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96" cy="135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61C6" w:rsidRPr="00A861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5882" w:rsidRPr="0053588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25C97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</w:t>
      </w:r>
    </w:p>
    <w:p w14:paraId="66DBE15D" w14:textId="77777777" w:rsidR="009A5A8B" w:rsidRPr="00F323F7" w:rsidRDefault="00E8203F" w:rsidP="00456DAF">
      <w:pPr>
        <w:spacing w:after="0" w:line="360" w:lineRule="auto"/>
        <w:ind w:left="-709" w:right="-11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WIDENING OF SCOPE ON</w:t>
      </w:r>
      <w:r w:rsidR="009A5A8B" w:rsidRPr="00F323F7">
        <w:rPr>
          <w:rFonts w:ascii="Times New Roman" w:hAnsi="Times New Roman" w:cs="Times New Roman"/>
          <w:b/>
          <w:sz w:val="32"/>
          <w:szCs w:val="32"/>
          <w:u w:val="single"/>
        </w:rPr>
        <w:t xml:space="preserve"> DISHONOUR OF CHEQUES</w:t>
      </w:r>
    </w:p>
    <w:p w14:paraId="1C61A2E0" w14:textId="77777777" w:rsidR="009A5A8B" w:rsidRDefault="009A5A8B" w:rsidP="00456DAF">
      <w:pPr>
        <w:spacing w:after="0" w:line="360" w:lineRule="auto"/>
        <w:ind w:left="-709" w:right="-113"/>
        <w:jc w:val="both"/>
        <w:rPr>
          <w:rFonts w:ascii="Cambria" w:hAnsi="Cambria" w:cs="Times New Roman"/>
          <w:b/>
          <w:sz w:val="26"/>
          <w:szCs w:val="26"/>
          <w:u w:val="single"/>
        </w:rPr>
      </w:pPr>
    </w:p>
    <w:p w14:paraId="68B2290A" w14:textId="77777777" w:rsidR="001E606D" w:rsidRPr="00456DAF" w:rsidRDefault="00456DAF" w:rsidP="00C62E0B">
      <w:pPr>
        <w:spacing w:after="0" w:line="276" w:lineRule="auto"/>
        <w:ind w:left="-709" w:right="-113"/>
        <w:jc w:val="both"/>
        <w:rPr>
          <w:rStyle w:val="Hyperlink"/>
          <w:rFonts w:ascii="Cambria" w:hAnsi="Cambria"/>
          <w:color w:val="000000"/>
          <w:sz w:val="26"/>
          <w:szCs w:val="26"/>
          <w:u w:val="none"/>
          <w:shd w:val="clear" w:color="auto" w:fill="FFFFFF"/>
        </w:rPr>
      </w:pPr>
      <w:r>
        <w:rPr>
          <w:rFonts w:ascii="Cambria" w:hAnsi="Cambria"/>
          <w:color w:val="000000"/>
          <w:sz w:val="26"/>
          <w:szCs w:val="26"/>
          <w:shd w:val="clear" w:color="auto" w:fill="FFFFFF"/>
        </w:rPr>
        <w:t>As per recent order of court</w:t>
      </w:r>
      <w:r w:rsidR="001E606D" w:rsidRPr="00136AF4"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t>“</w:t>
      </w:r>
      <w:r w:rsidR="001E606D" w:rsidRPr="00136AF4">
        <w:rPr>
          <w:rFonts w:ascii="Cambria" w:hAnsi="Cambria"/>
          <w:color w:val="000000"/>
          <w:sz w:val="26"/>
          <w:szCs w:val="26"/>
          <w:shd w:val="clear" w:color="auto" w:fill="FFFFFF"/>
        </w:rPr>
        <w:t>funds involving dishonour of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  <w:r w:rsidR="001E606D" w:rsidRPr="00136AF4">
        <w:rPr>
          <w:rFonts w:ascii="Cambria" w:hAnsi="Cambria"/>
          <w:color w:val="000000"/>
          <w:sz w:val="26"/>
          <w:szCs w:val="26"/>
          <w:shd w:val="clear" w:color="auto" w:fill="FFFFFF"/>
        </w:rPr>
        <w:t>cheques on account of "stop payment", "account closed" and "Signature Mismatc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t>h" also fall under the</w:t>
      </w:r>
      <w:r w:rsidR="001E606D" w:rsidRPr="00136AF4"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offence under the provision of </w:t>
      </w:r>
      <w:hyperlink r:id="rId7" w:tgtFrame="_blank" w:history="1">
        <w:r w:rsidR="001E606D" w:rsidRPr="004A4BB3">
          <w:rPr>
            <w:rStyle w:val="Hyperlink"/>
            <w:rFonts w:ascii="Cambria" w:hAnsi="Cambria"/>
            <w:color w:val="000000" w:themeColor="text1"/>
            <w:sz w:val="26"/>
            <w:szCs w:val="26"/>
            <w:u w:val="none"/>
            <w:shd w:val="clear" w:color="auto" w:fill="FFFFFF"/>
          </w:rPr>
          <w:t>Section 138 NI Act.</w:t>
        </w:r>
      </w:hyperlink>
    </w:p>
    <w:p w14:paraId="15DD5148" w14:textId="77777777" w:rsidR="00136AF4" w:rsidRPr="00136AF4" w:rsidRDefault="00136AF4" w:rsidP="005A7282">
      <w:pPr>
        <w:spacing w:after="0" w:line="240" w:lineRule="auto"/>
        <w:ind w:left="-709" w:right="-113"/>
        <w:jc w:val="both"/>
        <w:rPr>
          <w:rStyle w:val="Hyperlink"/>
          <w:rFonts w:ascii="Cambria" w:hAnsi="Cambria"/>
          <w:b/>
          <w:color w:val="000000" w:themeColor="text1"/>
          <w:sz w:val="26"/>
          <w:szCs w:val="26"/>
          <w:shd w:val="clear" w:color="auto" w:fill="FFFFFF"/>
        </w:rPr>
      </w:pPr>
    </w:p>
    <w:p w14:paraId="6683F92B" w14:textId="77777777" w:rsidR="00711E49" w:rsidRDefault="00711E49" w:rsidP="00C62E0B">
      <w:pPr>
        <w:spacing w:after="0" w:line="276" w:lineRule="auto"/>
        <w:ind w:left="-709" w:right="-113"/>
        <w:jc w:val="both"/>
        <w:rPr>
          <w:rFonts w:ascii="Cambria" w:hAnsi="Cambria"/>
          <w:color w:val="000000"/>
          <w:sz w:val="26"/>
          <w:szCs w:val="26"/>
          <w:shd w:val="clear" w:color="auto" w:fill="FFFFFF"/>
        </w:rPr>
      </w:pPr>
      <w:r>
        <w:rPr>
          <w:rFonts w:ascii="Cambria" w:hAnsi="Cambria"/>
          <w:color w:val="000000"/>
          <w:sz w:val="26"/>
          <w:szCs w:val="26"/>
          <w:shd w:val="clear" w:color="auto" w:fill="FFFFFF"/>
        </w:rPr>
        <w:t>The Court,</w:t>
      </w:r>
      <w:r w:rsidR="00136AF4" w:rsidRPr="00136AF4"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held that when a cheque is returned by the banker of a drawer with the comments “account closed”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or “stop payment” also account as </w:t>
      </w:r>
      <w:r w:rsidRPr="00136AF4">
        <w:rPr>
          <w:rFonts w:ascii="Cambria" w:hAnsi="Cambria"/>
          <w:color w:val="000000"/>
          <w:sz w:val="26"/>
          <w:szCs w:val="26"/>
          <w:shd w:val="clear" w:color="auto" w:fill="FFFFFF"/>
        </w:rPr>
        <w:t>the</w:t>
      </w:r>
      <w:r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same would</w:t>
      </w:r>
      <w:r w:rsidR="00136AF4" w:rsidRPr="00136AF4"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an offence under Section 138 of NI Act.</w:t>
      </w:r>
    </w:p>
    <w:p w14:paraId="6FFAC16E" w14:textId="77777777" w:rsidR="00711E49" w:rsidRPr="00711E49" w:rsidRDefault="00136AF4" w:rsidP="00C62E0B">
      <w:pPr>
        <w:spacing w:after="0" w:line="276" w:lineRule="auto"/>
        <w:ind w:left="-709" w:right="-113"/>
        <w:jc w:val="both"/>
        <w:rPr>
          <w:rFonts w:ascii="Cambria" w:hAnsi="Cambria"/>
          <w:color w:val="000000"/>
          <w:sz w:val="26"/>
          <w:szCs w:val="26"/>
          <w:shd w:val="clear" w:color="auto" w:fill="FFFFFF"/>
        </w:rPr>
      </w:pPr>
      <w:r w:rsidRPr="00C62E0B"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</w:t>
      </w:r>
    </w:p>
    <w:p w14:paraId="01DB9EDD" w14:textId="77777777" w:rsidR="00136AF4" w:rsidRDefault="00711E49" w:rsidP="00C62E0B">
      <w:pPr>
        <w:spacing w:after="0" w:line="276" w:lineRule="auto"/>
        <w:ind w:left="-709" w:right="-113"/>
        <w:jc w:val="both"/>
        <w:rPr>
          <w:rFonts w:ascii="Cambria" w:hAnsi="Cambria"/>
          <w:color w:val="000000"/>
          <w:sz w:val="26"/>
          <w:szCs w:val="26"/>
          <w:shd w:val="clear" w:color="auto" w:fill="FFFFFF"/>
        </w:rPr>
      </w:pPr>
      <w:r w:rsidRPr="00C62E0B">
        <w:rPr>
          <w:rFonts w:ascii="Cambria" w:hAnsi="Cambria"/>
          <w:color w:val="000000"/>
          <w:sz w:val="26"/>
          <w:szCs w:val="26"/>
          <w:shd w:val="clear" w:color="auto" w:fill="FFFFFF"/>
        </w:rPr>
        <w:t>C</w:t>
      </w:r>
      <w:r w:rsidR="00136AF4" w:rsidRPr="00C62E0B">
        <w:rPr>
          <w:rFonts w:ascii="Cambria" w:hAnsi="Cambria"/>
          <w:color w:val="000000"/>
          <w:sz w:val="26"/>
          <w:szCs w:val="26"/>
          <w:shd w:val="clear" w:color="auto" w:fill="FFFFFF"/>
        </w:rPr>
        <w:t>ases of dishonour of cheques on account of insufficiency of funds or on account of exceeding</w:t>
      </w:r>
      <w:r w:rsidR="00E8203F"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of arrangement and</w:t>
      </w:r>
      <w:r w:rsidR="00136AF4" w:rsidRPr="00C62E0B">
        <w:rPr>
          <w:rFonts w:ascii="Cambria" w:hAnsi="Cambria"/>
          <w:color w:val="000000"/>
          <w:sz w:val="26"/>
          <w:szCs w:val="26"/>
          <w:shd w:val="clear" w:color="auto" w:fill="FFFFFF"/>
        </w:rPr>
        <w:t xml:space="preserve"> cases involving dishonour of cheques on account of “stop payment” and “account closed” have also been brought within the ambit of offence under the aforesaid provision",</w:t>
      </w:r>
      <w:r w:rsidR="00136AF4" w:rsidRPr="00136AF4">
        <w:rPr>
          <w:rFonts w:ascii="Cambria" w:hAnsi="Cambria"/>
          <w:color w:val="000000"/>
          <w:sz w:val="26"/>
          <w:szCs w:val="26"/>
          <w:shd w:val="clear" w:color="auto" w:fill="FFFFFF"/>
        </w:rPr>
        <w:t> the Court observed.</w:t>
      </w:r>
    </w:p>
    <w:p w14:paraId="616A282D" w14:textId="77777777" w:rsidR="00711E49" w:rsidRDefault="00711E49" w:rsidP="005A7282">
      <w:pPr>
        <w:spacing w:after="0" w:line="240" w:lineRule="auto"/>
        <w:ind w:left="-709" w:right="-113"/>
        <w:jc w:val="both"/>
        <w:rPr>
          <w:rFonts w:ascii="Cambria" w:hAnsi="Cambria"/>
          <w:color w:val="000000"/>
          <w:sz w:val="26"/>
          <w:szCs w:val="26"/>
          <w:shd w:val="clear" w:color="auto" w:fill="FFFFFF"/>
        </w:rPr>
      </w:pPr>
    </w:p>
    <w:p w14:paraId="4094206A" w14:textId="77777777" w:rsidR="00711E49" w:rsidRPr="00C62E0B" w:rsidRDefault="00711E49" w:rsidP="00C62E0B">
      <w:pPr>
        <w:spacing w:after="0" w:line="276" w:lineRule="auto"/>
        <w:ind w:left="-709" w:right="-113"/>
        <w:jc w:val="both"/>
        <w:rPr>
          <w:rFonts w:ascii="Cambria" w:hAnsi="Cambria"/>
          <w:color w:val="000000"/>
          <w:sz w:val="26"/>
          <w:szCs w:val="26"/>
          <w:shd w:val="clear" w:color="auto" w:fill="FFFFFF"/>
        </w:rPr>
      </w:pPr>
      <w:r>
        <w:rPr>
          <w:rFonts w:ascii="Cambria" w:hAnsi="Cambria"/>
          <w:color w:val="000000"/>
          <w:sz w:val="26"/>
          <w:szCs w:val="26"/>
          <w:shd w:val="clear" w:color="auto" w:fill="FFFFFF"/>
        </w:rPr>
        <w:t>So the scope has become very wide and it would be difficult to issue a cheque and get it bounced for above reasons and avoid legal proceedings</w:t>
      </w:r>
      <w:r w:rsidR="005A7282">
        <w:rPr>
          <w:rFonts w:ascii="Cambria" w:hAnsi="Cambria"/>
          <w:color w:val="000000"/>
          <w:sz w:val="26"/>
          <w:szCs w:val="26"/>
          <w:shd w:val="clear" w:color="auto" w:fill="FFFFFF"/>
        </w:rPr>
        <w:t>.</w:t>
      </w:r>
      <w:bookmarkStart w:id="0" w:name="_GoBack"/>
      <w:bookmarkEnd w:id="0"/>
    </w:p>
    <w:sectPr w:rsidR="00711E49" w:rsidRPr="00C62E0B" w:rsidSect="00201219">
      <w:pgSz w:w="11906" w:h="16838" w:code="9"/>
      <w:pgMar w:top="270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82BDF"/>
    <w:multiLevelType w:val="hybridMultilevel"/>
    <w:tmpl w:val="574EB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270D6"/>
    <w:multiLevelType w:val="hybridMultilevel"/>
    <w:tmpl w:val="5FF477C6"/>
    <w:lvl w:ilvl="0" w:tplc="5498D02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32A824AF"/>
    <w:multiLevelType w:val="hybridMultilevel"/>
    <w:tmpl w:val="2B1C3E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854F1D"/>
    <w:multiLevelType w:val="hybridMultilevel"/>
    <w:tmpl w:val="AF0E4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56862"/>
    <w:multiLevelType w:val="multilevel"/>
    <w:tmpl w:val="7F7E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90"/>
    <w:rsid w:val="00052002"/>
    <w:rsid w:val="000E7F37"/>
    <w:rsid w:val="001018A6"/>
    <w:rsid w:val="0010771C"/>
    <w:rsid w:val="0012308C"/>
    <w:rsid w:val="00136AF4"/>
    <w:rsid w:val="001612BE"/>
    <w:rsid w:val="001E606D"/>
    <w:rsid w:val="00201219"/>
    <w:rsid w:val="00213740"/>
    <w:rsid w:val="0023558D"/>
    <w:rsid w:val="00255AE8"/>
    <w:rsid w:val="00266DA0"/>
    <w:rsid w:val="002A3590"/>
    <w:rsid w:val="002D44FD"/>
    <w:rsid w:val="002F7AEF"/>
    <w:rsid w:val="003164D2"/>
    <w:rsid w:val="0034080F"/>
    <w:rsid w:val="0036124B"/>
    <w:rsid w:val="0036184C"/>
    <w:rsid w:val="0037394F"/>
    <w:rsid w:val="003825BD"/>
    <w:rsid w:val="003B25E0"/>
    <w:rsid w:val="003F4E8D"/>
    <w:rsid w:val="00456DAF"/>
    <w:rsid w:val="0047647C"/>
    <w:rsid w:val="004A4BB3"/>
    <w:rsid w:val="004E369A"/>
    <w:rsid w:val="005330DB"/>
    <w:rsid w:val="00535882"/>
    <w:rsid w:val="00576579"/>
    <w:rsid w:val="005A7282"/>
    <w:rsid w:val="006231D5"/>
    <w:rsid w:val="0063140A"/>
    <w:rsid w:val="0063678A"/>
    <w:rsid w:val="006E4BA8"/>
    <w:rsid w:val="00711E49"/>
    <w:rsid w:val="00733FED"/>
    <w:rsid w:val="00743AE7"/>
    <w:rsid w:val="007529E2"/>
    <w:rsid w:val="0079635C"/>
    <w:rsid w:val="007D4E05"/>
    <w:rsid w:val="00815E58"/>
    <w:rsid w:val="00825C97"/>
    <w:rsid w:val="008911B3"/>
    <w:rsid w:val="00893F26"/>
    <w:rsid w:val="00907885"/>
    <w:rsid w:val="00927979"/>
    <w:rsid w:val="00931D3F"/>
    <w:rsid w:val="009A5A8B"/>
    <w:rsid w:val="00A1133E"/>
    <w:rsid w:val="00A861C6"/>
    <w:rsid w:val="00AA6E0F"/>
    <w:rsid w:val="00AE2EDC"/>
    <w:rsid w:val="00AF2B6E"/>
    <w:rsid w:val="00B13DFD"/>
    <w:rsid w:val="00B4131B"/>
    <w:rsid w:val="00BE259B"/>
    <w:rsid w:val="00C150EC"/>
    <w:rsid w:val="00C22258"/>
    <w:rsid w:val="00C46A59"/>
    <w:rsid w:val="00C62E0B"/>
    <w:rsid w:val="00C97CDA"/>
    <w:rsid w:val="00D039EE"/>
    <w:rsid w:val="00D27CBB"/>
    <w:rsid w:val="00D320CD"/>
    <w:rsid w:val="00D50E70"/>
    <w:rsid w:val="00D53CED"/>
    <w:rsid w:val="00D60673"/>
    <w:rsid w:val="00D7048E"/>
    <w:rsid w:val="00E8203F"/>
    <w:rsid w:val="00ED3C7E"/>
    <w:rsid w:val="00F245C7"/>
    <w:rsid w:val="00F323F7"/>
    <w:rsid w:val="00F628CF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3549D"/>
  <w15:chartTrackingRefBased/>
  <w15:docId w15:val="{1763C062-6F72-4EF5-AB9B-9ED3902C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25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2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B25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1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0121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2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2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9E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018A6"/>
    <w:pPr>
      <w:ind w:left="720"/>
      <w:contextualSpacing/>
    </w:pPr>
  </w:style>
  <w:style w:type="paragraph" w:styleId="NoSpacing">
    <w:name w:val="No Spacing"/>
    <w:uiPriority w:val="1"/>
    <w:qFormat/>
    <w:rsid w:val="00FF060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36A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3231">
              <w:marLeft w:val="0"/>
              <w:marRight w:val="0"/>
              <w:marTop w:val="225"/>
              <w:marBottom w:val="0"/>
              <w:divBdr>
                <w:top w:val="single" w:sz="6" w:space="11" w:color="707070"/>
                <w:left w:val="none" w:sz="0" w:space="0" w:color="auto"/>
                <w:bottom w:val="single" w:sz="6" w:space="11" w:color="707070"/>
                <w:right w:val="none" w:sz="0" w:space="0" w:color="auto"/>
              </w:divBdr>
              <w:divsChild>
                <w:div w:id="11716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0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618231">
              <w:marLeft w:val="0"/>
              <w:marRight w:val="0"/>
              <w:marTop w:val="0"/>
              <w:marBottom w:val="300"/>
              <w:divBdr>
                <w:top w:val="none" w:sz="0" w:space="23" w:color="auto"/>
                <w:left w:val="none" w:sz="0" w:space="0" w:color="auto"/>
                <w:bottom w:val="single" w:sz="48" w:space="15" w:color="707070"/>
                <w:right w:val="none" w:sz="0" w:space="0" w:color="auto"/>
              </w:divBdr>
              <w:divsChild>
                <w:div w:id="12366731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063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3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48801">
                                  <w:marLeft w:val="0"/>
                                  <w:marRight w:val="0"/>
                                  <w:marTop w:val="12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3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21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1993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5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8" w:color="D2D2D2"/>
                    <w:right w:val="none" w:sz="0" w:space="0" w:color="auto"/>
                  </w:divBdr>
                </w:div>
              </w:divsChild>
            </w:div>
            <w:div w:id="15302915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7150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759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19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7137">
                      <w:marLeft w:val="0"/>
                      <w:marRight w:val="0"/>
                      <w:marTop w:val="12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871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1521">
                              <w:marLeft w:val="225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2172CE"/>
                                    <w:left w:val="single" w:sz="6" w:space="4" w:color="2172CE"/>
                                    <w:bottom w:val="single" w:sz="6" w:space="4" w:color="2172CE"/>
                                    <w:right w:val="single" w:sz="6" w:space="4" w:color="2172CE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9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6934">
                              <w:marLeft w:val="225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6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2172CE"/>
                                    <w:left w:val="single" w:sz="6" w:space="4" w:color="2172CE"/>
                                    <w:bottom w:val="single" w:sz="6" w:space="4" w:color="2172CE"/>
                                    <w:right w:val="single" w:sz="6" w:space="4" w:color="2172CE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487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1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4970">
                              <w:marLeft w:val="225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0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2172CE"/>
                                    <w:left w:val="single" w:sz="6" w:space="4" w:color="2172CE"/>
                                    <w:bottom w:val="single" w:sz="6" w:space="4" w:color="2172CE"/>
                                    <w:right w:val="single" w:sz="6" w:space="4" w:color="2172C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551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3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atestlaws.com/bare-acts/central-acts-rules/ni-act-section-138-dishonour-of-cheque-for-insufficiency-etc-of-funds-in-the-accoun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C7F09-B521-4FEF-AB3B-B6A50711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jasprit anand</cp:lastModifiedBy>
  <cp:revision>2</cp:revision>
  <cp:lastPrinted>2022-09-03T08:34:00Z</cp:lastPrinted>
  <dcterms:created xsi:type="dcterms:W3CDTF">2022-10-13T09:37:00Z</dcterms:created>
  <dcterms:modified xsi:type="dcterms:W3CDTF">2022-10-13T09:37:00Z</dcterms:modified>
</cp:coreProperties>
</file>