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3E66" w14:textId="77777777" w:rsidR="00B4131B" w:rsidRDefault="00743AE7" w:rsidP="00B4131B">
      <w:pPr>
        <w:ind w:left="-540" w:right="-360" w:hanging="45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55DAF" wp14:editId="2B97E93A">
                <wp:simplePos x="0" y="0"/>
                <wp:positionH relativeFrom="column">
                  <wp:posOffset>-561976</wp:posOffset>
                </wp:positionH>
                <wp:positionV relativeFrom="paragraph">
                  <wp:posOffset>1219200</wp:posOffset>
                </wp:positionV>
                <wp:extent cx="69246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B421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96pt" to="50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B2A10" wp14:editId="5BE99967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3152775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559D3" w14:textId="77777777" w:rsidR="0034080F" w:rsidRPr="0034080F" w:rsidRDefault="0040246F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22</w:t>
                            </w:r>
                            <w:r w:rsidR="00893F26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SEP</w:t>
                            </w:r>
                            <w:r w:rsidR="002F7AEF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3EC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25pt;margin-top:0;width:24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" filled="f" stroked="f">
                <v:textbox>
                  <w:txbxContent>
                    <w:p w:rsidR="0034080F" w:rsidRPr="0034080F" w:rsidRDefault="0040246F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22</w:t>
                      </w:r>
                      <w:r w:rsidR="00893F26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SEP</w:t>
                      </w:r>
                      <w:r w:rsidR="002F7AEF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EEC58" wp14:editId="70ADC355">
                <wp:simplePos x="0" y="0"/>
                <wp:positionH relativeFrom="column">
                  <wp:posOffset>4333875</wp:posOffset>
                </wp:positionH>
                <wp:positionV relativeFrom="paragraph">
                  <wp:posOffset>920115</wp:posOffset>
                </wp:positionV>
                <wp:extent cx="315277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FE0EE" w14:textId="77777777" w:rsidR="0034080F" w:rsidRPr="0034080F" w:rsidRDefault="002F7AEF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ARTICLE </w:t>
                            </w:r>
                            <w:r w:rsidR="001769B4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No. 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1231" id="Text Box 2" o:spid="_x0000_s1027" type="#_x0000_t202" style="position:absolute;left:0;text-align:left;margin-left:341.25pt;margin-top:72.45pt;width:248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" filled="f" stroked="f">
                <v:textbox>
                  <w:txbxContent>
                    <w:p w:rsidR="0034080F" w:rsidRPr="0034080F" w:rsidRDefault="002F7AEF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ARTICLE </w:t>
                      </w:r>
                      <w:r w:rsidR="001769B4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No. 04</w:t>
                      </w:r>
                    </w:p>
                  </w:txbxContent>
                </v:textbox>
              </v:shape>
            </w:pict>
          </mc:Fallback>
        </mc:AlternateContent>
      </w:r>
      <w:r w:rsidR="00AA6E0F">
        <w:rPr>
          <w:noProof/>
        </w:rPr>
        <w:drawing>
          <wp:inline distT="0" distB="0" distL="0" distR="0" wp14:anchorId="552B8C23" wp14:editId="02AC0917">
            <wp:extent cx="2733675" cy="133921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J CAPITAL VENTURES LOGO.jpg1-01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96" cy="13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1C6" w:rsidRPr="00A86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882" w:rsidRPr="0053588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25C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</w:t>
      </w:r>
      <w:bookmarkStart w:id="0" w:name="_GoBack"/>
      <w:bookmarkEnd w:id="0"/>
      <w:r w:rsidR="00825C9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088EAB5F" w14:textId="77777777" w:rsidR="009A5A8B" w:rsidRPr="00AE393D" w:rsidRDefault="00BF11FC" w:rsidP="00456DAF">
      <w:pPr>
        <w:spacing w:after="0" w:line="360" w:lineRule="auto"/>
        <w:ind w:left="-709" w:right="-11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WHAT IS</w:t>
      </w:r>
      <w:r w:rsidR="001D224D" w:rsidRPr="00AE393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24FDA" w:rsidRPr="00AE393D">
        <w:rPr>
          <w:rFonts w:ascii="Times New Roman" w:hAnsi="Times New Roman" w:cs="Times New Roman"/>
          <w:b/>
          <w:sz w:val="32"/>
          <w:szCs w:val="32"/>
          <w:u w:val="single"/>
        </w:rPr>
        <w:t>HUF</w:t>
      </w:r>
      <w:r w:rsidR="00424FDA" w:rsidRPr="00B1069B">
        <w:rPr>
          <w:rFonts w:ascii="Times New Roman" w:hAnsi="Times New Roman" w:cs="Times New Roman"/>
          <w:b/>
          <w:sz w:val="32"/>
          <w:szCs w:val="32"/>
          <w:u w:val="single"/>
        </w:rPr>
        <w:t>: -</w:t>
      </w:r>
      <w:r w:rsidR="001A213F" w:rsidRPr="00AE39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510698" w14:textId="77777777" w:rsidR="00DE37EF" w:rsidRDefault="00CB26D3" w:rsidP="00DE37EF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As the name suggests it’s a Hindu Undivided Family. It’s a separate entity recognized l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ike Individual, Companies etc. Only </w:t>
      </w: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Hindu’s, Buddhist, Jains and Sikh’s. It means only these people can form HUF.</w:t>
      </w:r>
    </w:p>
    <w:p w14:paraId="1376E012" w14:textId="77777777" w:rsidR="00CB26D3" w:rsidRDefault="00CB26D3" w:rsidP="00CB26D3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14:paraId="527EC6C3" w14:textId="77777777" w:rsidR="00AB7CDD" w:rsidRPr="00AE393D" w:rsidRDefault="00AB7CDD" w:rsidP="00AB7CDD">
      <w:pPr>
        <w:spacing w:after="0" w:line="360" w:lineRule="auto"/>
        <w:ind w:left="-709" w:right="-11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393D">
        <w:rPr>
          <w:rFonts w:ascii="Times New Roman" w:hAnsi="Times New Roman" w:cs="Times New Roman"/>
          <w:b/>
          <w:sz w:val="32"/>
          <w:szCs w:val="32"/>
          <w:u w:val="single"/>
        </w:rPr>
        <w:t>HOW HUF WILL BE FORMED: -</w:t>
      </w:r>
    </w:p>
    <w:p w14:paraId="649C17D4" w14:textId="77777777" w:rsidR="00AB7CDD" w:rsidRPr="00CB26D3" w:rsidRDefault="00AB7CDD" w:rsidP="00AB7CDD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As per Hindu Law, the day male member gets married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his HUF comes into existence. </w:t>
      </w: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But, as per Income Tax Act, HUF comes into existence when child is born in the family. Child now inc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ludes both boy as well as girl. </w:t>
      </w: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Earlier, only boy child was considered as child for HUF but as per amendment in the act in 2005, girl child also considered for forming HUF. </w:t>
      </w:r>
    </w:p>
    <w:p w14:paraId="534B1CEC" w14:textId="77777777" w:rsidR="00AB7CDD" w:rsidRDefault="00AB7CDD" w:rsidP="00AB7CDD">
      <w:pPr>
        <w:spacing w:after="0" w:line="360" w:lineRule="auto"/>
        <w:ind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14:paraId="03A15BB6" w14:textId="77777777" w:rsidR="00CB26D3" w:rsidRPr="00AE393D" w:rsidRDefault="00A81C1C" w:rsidP="00AB7CDD">
      <w:pPr>
        <w:spacing w:after="0" w:line="360" w:lineRule="auto"/>
        <w:ind w:right="-113" w:hanging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393D">
        <w:rPr>
          <w:rFonts w:ascii="Times New Roman" w:hAnsi="Times New Roman" w:cs="Times New Roman"/>
          <w:b/>
          <w:sz w:val="32"/>
          <w:szCs w:val="32"/>
          <w:u w:val="single"/>
        </w:rPr>
        <w:t>TAX PLANNING THROUGH</w:t>
      </w:r>
      <w:r w:rsidR="001D224D" w:rsidRPr="00AE393D">
        <w:rPr>
          <w:rFonts w:ascii="Times New Roman" w:hAnsi="Times New Roman" w:cs="Times New Roman"/>
          <w:b/>
          <w:sz w:val="32"/>
          <w:szCs w:val="32"/>
          <w:u w:val="single"/>
        </w:rPr>
        <w:t xml:space="preserve"> HUF: -</w:t>
      </w:r>
    </w:p>
    <w:p w14:paraId="6047FDA7" w14:textId="77777777" w:rsidR="00CB26D3" w:rsidRPr="00CB26D3" w:rsidRDefault="00CB26D3" w:rsidP="00C2530E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As per below mentioned there are some </w:t>
      </w: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tax benefits enjoyed by Individual e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qually allowed to HUF as well. </w:t>
      </w:r>
    </w:p>
    <w:p w14:paraId="44DAD3C6" w14:textId="77777777" w:rsidR="00CB26D3" w:rsidRPr="00CB26D3" w:rsidRDefault="00CB26D3" w:rsidP="00BA6AB2">
      <w:pPr>
        <w:pStyle w:val="ListParagraph"/>
        <w:numPr>
          <w:ilvl w:val="0"/>
          <w:numId w:val="6"/>
        </w:numPr>
        <w:spacing w:after="0" w:line="276" w:lineRule="auto"/>
        <w:ind w:left="-426" w:right="-113" w:hanging="28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Basic slab exemption</w:t>
      </w:r>
    </w:p>
    <w:p w14:paraId="19FB202F" w14:textId="77777777" w:rsidR="00CB26D3" w:rsidRPr="00CB26D3" w:rsidRDefault="00CB26D3" w:rsidP="00BA6AB2">
      <w:pPr>
        <w:pStyle w:val="ListParagraph"/>
        <w:numPr>
          <w:ilvl w:val="0"/>
          <w:numId w:val="6"/>
        </w:numPr>
        <w:spacing w:after="0" w:line="276" w:lineRule="auto"/>
        <w:ind w:left="-426" w:right="-113" w:hanging="28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Slab wise tax rates </w:t>
      </w:r>
    </w:p>
    <w:p w14:paraId="520E68F7" w14:textId="77777777" w:rsidR="00CB26D3" w:rsidRPr="00CB26D3" w:rsidRDefault="00CB26D3" w:rsidP="00BA6AB2">
      <w:pPr>
        <w:pStyle w:val="ListParagraph"/>
        <w:numPr>
          <w:ilvl w:val="0"/>
          <w:numId w:val="6"/>
        </w:numPr>
        <w:spacing w:after="0" w:line="276" w:lineRule="auto"/>
        <w:ind w:left="-426" w:right="-113" w:hanging="28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80C/D and other deductions under chapter VI A</w:t>
      </w:r>
    </w:p>
    <w:p w14:paraId="0DDDA6EC" w14:textId="77777777" w:rsidR="00CB26D3" w:rsidRPr="00CB26D3" w:rsidRDefault="00CB26D3" w:rsidP="00CB26D3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14:paraId="0B596163" w14:textId="77777777" w:rsidR="00CB26D3" w:rsidRPr="00CB26D3" w:rsidRDefault="00CB26D3" w:rsidP="00996563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So if any individual having his HUF can clai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m these benefits in both cases. </w:t>
      </w: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It means in his individ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ual ITR and under HUF as well. </w:t>
      </w: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This is the biggest tax advantage HUF has as, separate PAN will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be issued for registering HUF. F</w:t>
      </w:r>
      <w:r w:rsidRPr="00CB26D3">
        <w:rPr>
          <w:rFonts w:ascii="Cambria" w:hAnsi="Cambria"/>
          <w:color w:val="000000"/>
          <w:sz w:val="26"/>
          <w:szCs w:val="26"/>
          <w:shd w:val="clear" w:color="auto" w:fill="FFFFFF"/>
        </w:rPr>
        <w:t>or taking this tax advantage HUF is being formed now days.</w:t>
      </w:r>
      <w:r w:rsidR="00996563" w:rsidRPr="00996563">
        <w:t xml:space="preserve"> </w:t>
      </w:r>
      <w:r w:rsidR="00996563" w:rsidRPr="00996563">
        <w:rPr>
          <w:rFonts w:ascii="Cambria" w:hAnsi="Cambria"/>
          <w:color w:val="000000"/>
          <w:sz w:val="26"/>
          <w:szCs w:val="26"/>
          <w:shd w:val="clear" w:color="auto" w:fill="FFFFFF"/>
        </w:rPr>
        <w:t>As HUF treated separate leg</w:t>
      </w:r>
      <w:r w:rsidR="00996563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al entity of taxation purpose. </w:t>
      </w:r>
      <w:r w:rsidR="00996563" w:rsidRPr="00996563">
        <w:rPr>
          <w:rFonts w:ascii="Cambria" w:hAnsi="Cambria"/>
          <w:color w:val="000000"/>
          <w:sz w:val="26"/>
          <w:szCs w:val="26"/>
          <w:shd w:val="clear" w:color="auto" w:fill="FFFFFF"/>
        </w:rPr>
        <w:t>However, HUF not allowed to have professional income source like doctors etc.</w:t>
      </w:r>
    </w:p>
    <w:p w14:paraId="7EF9C889" w14:textId="77777777" w:rsidR="00CB26D3" w:rsidRPr="00CB26D3" w:rsidRDefault="00CB26D3" w:rsidP="00CB26D3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14:paraId="4F8F2B1A" w14:textId="77777777" w:rsidR="00CB26D3" w:rsidRPr="00CB26D3" w:rsidRDefault="00CB26D3" w:rsidP="00CB26D3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sectPr w:rsidR="00CB26D3" w:rsidRPr="00CB26D3" w:rsidSect="00201219">
      <w:pgSz w:w="11906" w:h="16838" w:code="9"/>
      <w:pgMar w:top="27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BDF"/>
    <w:multiLevelType w:val="hybridMultilevel"/>
    <w:tmpl w:val="574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70D6"/>
    <w:multiLevelType w:val="hybridMultilevel"/>
    <w:tmpl w:val="5FF477C6"/>
    <w:lvl w:ilvl="0" w:tplc="5498D0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2A824AF"/>
    <w:multiLevelType w:val="hybridMultilevel"/>
    <w:tmpl w:val="2B1C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54F1D"/>
    <w:multiLevelType w:val="hybridMultilevel"/>
    <w:tmpl w:val="AF0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6CFA"/>
    <w:multiLevelType w:val="hybridMultilevel"/>
    <w:tmpl w:val="F4B2FA2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5156862"/>
    <w:multiLevelType w:val="multilevel"/>
    <w:tmpl w:val="7F7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90"/>
    <w:rsid w:val="00052002"/>
    <w:rsid w:val="000E3198"/>
    <w:rsid w:val="000E7F37"/>
    <w:rsid w:val="001018A6"/>
    <w:rsid w:val="0010771C"/>
    <w:rsid w:val="0012308C"/>
    <w:rsid w:val="00136AF4"/>
    <w:rsid w:val="001612BE"/>
    <w:rsid w:val="001769B4"/>
    <w:rsid w:val="001A213F"/>
    <w:rsid w:val="001D224D"/>
    <w:rsid w:val="001E606D"/>
    <w:rsid w:val="00201219"/>
    <w:rsid w:val="00213740"/>
    <w:rsid w:val="0023558D"/>
    <w:rsid w:val="00255AE8"/>
    <w:rsid w:val="00266DA0"/>
    <w:rsid w:val="002A3590"/>
    <w:rsid w:val="002D44FD"/>
    <w:rsid w:val="002F7AEF"/>
    <w:rsid w:val="003164D2"/>
    <w:rsid w:val="0034080F"/>
    <w:rsid w:val="0036124B"/>
    <w:rsid w:val="0036184C"/>
    <w:rsid w:val="0037394F"/>
    <w:rsid w:val="003825BD"/>
    <w:rsid w:val="003B25E0"/>
    <w:rsid w:val="003F4E8D"/>
    <w:rsid w:val="0040246F"/>
    <w:rsid w:val="00424FDA"/>
    <w:rsid w:val="00442E31"/>
    <w:rsid w:val="004517A5"/>
    <w:rsid w:val="00456DAF"/>
    <w:rsid w:val="0047647C"/>
    <w:rsid w:val="004A4BB3"/>
    <w:rsid w:val="005330DB"/>
    <w:rsid w:val="00535882"/>
    <w:rsid w:val="00576579"/>
    <w:rsid w:val="005A7282"/>
    <w:rsid w:val="006231D5"/>
    <w:rsid w:val="0063140A"/>
    <w:rsid w:val="0063678A"/>
    <w:rsid w:val="006E4BA8"/>
    <w:rsid w:val="006F629B"/>
    <w:rsid w:val="00711E49"/>
    <w:rsid w:val="00733FED"/>
    <w:rsid w:val="00743AE7"/>
    <w:rsid w:val="007529E2"/>
    <w:rsid w:val="0079635C"/>
    <w:rsid w:val="007D4E05"/>
    <w:rsid w:val="00815E58"/>
    <w:rsid w:val="00825C97"/>
    <w:rsid w:val="008911B3"/>
    <w:rsid w:val="00893F26"/>
    <w:rsid w:val="00907885"/>
    <w:rsid w:val="00927979"/>
    <w:rsid w:val="00931D3F"/>
    <w:rsid w:val="0096127C"/>
    <w:rsid w:val="00996563"/>
    <w:rsid w:val="009A5A8B"/>
    <w:rsid w:val="00A1133E"/>
    <w:rsid w:val="00A81C1C"/>
    <w:rsid w:val="00A861C6"/>
    <w:rsid w:val="00AA6E0F"/>
    <w:rsid w:val="00AB7CDD"/>
    <w:rsid w:val="00AE2EDC"/>
    <w:rsid w:val="00AE393D"/>
    <w:rsid w:val="00AE7099"/>
    <w:rsid w:val="00AF2B6E"/>
    <w:rsid w:val="00B1069B"/>
    <w:rsid w:val="00B13DFD"/>
    <w:rsid w:val="00B4131B"/>
    <w:rsid w:val="00BA6AB2"/>
    <w:rsid w:val="00BE259B"/>
    <w:rsid w:val="00BF11FC"/>
    <w:rsid w:val="00C150EC"/>
    <w:rsid w:val="00C22258"/>
    <w:rsid w:val="00C2530E"/>
    <w:rsid w:val="00C2765A"/>
    <w:rsid w:val="00C46A59"/>
    <w:rsid w:val="00C62E0B"/>
    <w:rsid w:val="00C97CDA"/>
    <w:rsid w:val="00CB26D3"/>
    <w:rsid w:val="00D039EE"/>
    <w:rsid w:val="00D27CBB"/>
    <w:rsid w:val="00D320CD"/>
    <w:rsid w:val="00D50E70"/>
    <w:rsid w:val="00D60673"/>
    <w:rsid w:val="00D7048E"/>
    <w:rsid w:val="00D766A0"/>
    <w:rsid w:val="00DE37EF"/>
    <w:rsid w:val="00E8203F"/>
    <w:rsid w:val="00ED3C7E"/>
    <w:rsid w:val="00F245C7"/>
    <w:rsid w:val="00F323F7"/>
    <w:rsid w:val="00F628C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6A43"/>
  <w15:chartTrackingRefBased/>
  <w15:docId w15:val="{1763C062-6F72-4EF5-AB9B-9ED3902C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25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12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8A6"/>
    <w:pPr>
      <w:ind w:left="720"/>
      <w:contextualSpacing/>
    </w:pPr>
  </w:style>
  <w:style w:type="paragraph" w:styleId="NoSpacing">
    <w:name w:val="No Spacing"/>
    <w:uiPriority w:val="1"/>
    <w:qFormat/>
    <w:rsid w:val="00FF06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6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231">
              <w:marLeft w:val="0"/>
              <w:marRight w:val="0"/>
              <w:marTop w:val="225"/>
              <w:marBottom w:val="0"/>
              <w:divBdr>
                <w:top w:val="single" w:sz="6" w:space="11" w:color="707070"/>
                <w:left w:val="none" w:sz="0" w:space="0" w:color="auto"/>
                <w:bottom w:val="single" w:sz="6" w:space="11" w:color="707070"/>
                <w:right w:val="none" w:sz="0" w:space="0" w:color="auto"/>
              </w:divBdr>
              <w:divsChild>
                <w:div w:id="1171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0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18231">
              <w:marLeft w:val="0"/>
              <w:marRight w:val="0"/>
              <w:marTop w:val="0"/>
              <w:marBottom w:val="300"/>
              <w:divBdr>
                <w:top w:val="none" w:sz="0" w:space="23" w:color="auto"/>
                <w:left w:val="none" w:sz="0" w:space="0" w:color="auto"/>
                <w:bottom w:val="single" w:sz="48" w:space="15" w:color="707070"/>
                <w:right w:val="none" w:sz="0" w:space="0" w:color="auto"/>
              </w:divBdr>
              <w:divsChild>
                <w:div w:id="1236673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6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8801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9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D2D2D2"/>
                    <w:right w:val="none" w:sz="0" w:space="0" w:color="auto"/>
                  </w:divBdr>
                </w:div>
              </w:divsChild>
            </w:div>
            <w:div w:id="15302915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5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5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7137">
                      <w:marLeft w:val="0"/>
                      <w:marRight w:val="0"/>
                      <w:marTop w:val="12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87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521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6934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8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970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09EE-E197-43FD-9534-6E4A96BB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jasprit anand</cp:lastModifiedBy>
  <cp:revision>2</cp:revision>
  <cp:lastPrinted>2022-09-03T08:34:00Z</cp:lastPrinted>
  <dcterms:created xsi:type="dcterms:W3CDTF">2022-10-13T09:19:00Z</dcterms:created>
  <dcterms:modified xsi:type="dcterms:W3CDTF">2022-10-13T09:19:00Z</dcterms:modified>
</cp:coreProperties>
</file>