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32EA1" w14:textId="39758772" w:rsidR="00075095" w:rsidRDefault="00743AE7" w:rsidP="00075095">
      <w:pPr>
        <w:ind w:left="-540" w:right="-360" w:hanging="453"/>
        <w:jc w:val="both"/>
        <w:rPr>
          <w:rFonts w:ascii="Times New Roman" w:hAnsi="Times New Roman" w:cs="Times New Roman"/>
          <w:b/>
          <w:sz w:val="32"/>
          <w:szCs w:val="32"/>
          <w:u w:val="single"/>
        </w:rPr>
      </w:pPr>
      <w:r>
        <w:rPr>
          <w:noProof/>
        </w:rPr>
        <mc:AlternateContent>
          <mc:Choice Requires="wps">
            <w:drawing>
              <wp:anchor distT="0" distB="0" distL="114300" distR="114300" simplePos="0" relativeHeight="251659264" behindDoc="0" locked="0" layoutInCell="1" allowOverlap="1" wp14:anchorId="02505CDC" wp14:editId="60070317">
                <wp:simplePos x="0" y="0"/>
                <wp:positionH relativeFrom="column">
                  <wp:posOffset>-561976</wp:posOffset>
                </wp:positionH>
                <wp:positionV relativeFrom="paragraph">
                  <wp:posOffset>1219200</wp:posOffset>
                </wp:positionV>
                <wp:extent cx="69246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92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6F58D"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96pt" to="50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" strokecolor="black [3213]" strokeweight=".5pt">
                <v:stroke joinstyle="miter"/>
              </v:line>
            </w:pict>
          </mc:Fallback>
        </mc:AlternateContent>
      </w:r>
      <w:r w:rsidR="0034080F">
        <w:rPr>
          <w:noProof/>
        </w:rPr>
        <mc:AlternateContent>
          <mc:Choice Requires="wps">
            <w:drawing>
              <wp:anchor distT="0" distB="0" distL="114300" distR="114300" simplePos="0" relativeHeight="251661312" behindDoc="0" locked="0" layoutInCell="1" allowOverlap="1" wp14:anchorId="080E78C8" wp14:editId="2E3C3898">
                <wp:simplePos x="0" y="0"/>
                <wp:positionH relativeFrom="column">
                  <wp:posOffset>4333875</wp:posOffset>
                </wp:positionH>
                <wp:positionV relativeFrom="paragraph">
                  <wp:posOffset>0</wp:posOffset>
                </wp:positionV>
                <wp:extent cx="3152775"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50C7C0E3" w14:textId="77777777" w:rsidR="0034080F" w:rsidRPr="0034080F" w:rsidRDefault="00CF2175" w:rsidP="00371B5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 OCT</w:t>
                            </w:r>
                            <w:r w:rsidR="002F7AEF">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E78C8" id="_x0000_t202" coordsize="21600,21600" o:spt="202" path="m,l,21600r21600,l21600,xe">
                <v:stroke joinstyle="miter"/>
                <v:path gradientshapeok="t" o:connecttype="rect"/>
              </v:shapetype>
              <v:shape id="Text Box 1" o:spid="_x0000_s1026" type="#_x0000_t202" style="position:absolute;left:0;text-align:left;margin-left:341.25pt;margin-top:0;width:248.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" filled="f" stroked="f">
                <v:textbox>
                  <w:txbxContent>
                    <w:p w14:paraId="50C7C0E3" w14:textId="77777777" w:rsidR="0034080F" w:rsidRPr="0034080F" w:rsidRDefault="00CF2175" w:rsidP="00371B5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 OCT</w:t>
                      </w:r>
                      <w:r w:rsidR="002F7AEF">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2022</w:t>
                      </w:r>
                    </w:p>
                  </w:txbxContent>
                </v:textbox>
              </v:shape>
            </w:pict>
          </mc:Fallback>
        </mc:AlternateContent>
      </w:r>
      <w:r w:rsidR="0034080F">
        <w:rPr>
          <w:noProof/>
        </w:rPr>
        <mc:AlternateContent>
          <mc:Choice Requires="wps">
            <w:drawing>
              <wp:anchor distT="0" distB="0" distL="114300" distR="114300" simplePos="0" relativeHeight="251663360" behindDoc="0" locked="0" layoutInCell="1" allowOverlap="1" wp14:anchorId="5753F1F0" wp14:editId="4A757268">
                <wp:simplePos x="0" y="0"/>
                <wp:positionH relativeFrom="column">
                  <wp:posOffset>4333875</wp:posOffset>
                </wp:positionH>
                <wp:positionV relativeFrom="paragraph">
                  <wp:posOffset>920115</wp:posOffset>
                </wp:positionV>
                <wp:extent cx="315277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197A3C0A" w14:textId="77777777" w:rsidR="0034080F" w:rsidRPr="0034080F" w:rsidRDefault="002F7AEF"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ARTICLE </w:t>
                            </w:r>
                            <w:r w:rsidR="00262FA1">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 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3F1F0" id="Text Box 2" o:spid="_x0000_s1027" type="#_x0000_t202" style="position:absolute;left:0;text-align:left;margin-left:341.25pt;margin-top:72.45pt;width:24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" filled="f" stroked="f">
                <v:textbox>
                  <w:txbxContent>
                    <w:p w14:paraId="197A3C0A" w14:textId="77777777" w:rsidR="0034080F" w:rsidRPr="0034080F" w:rsidRDefault="002F7AEF"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ARTICLE </w:t>
                      </w:r>
                      <w:r w:rsidR="00262FA1">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 09</w:t>
                      </w:r>
                    </w:p>
                  </w:txbxContent>
                </v:textbox>
              </v:shape>
            </w:pict>
          </mc:Fallback>
        </mc:AlternateContent>
      </w:r>
      <w:r w:rsidR="00AA6E0F">
        <w:rPr>
          <w:noProof/>
        </w:rPr>
        <w:drawing>
          <wp:inline distT="0" distB="0" distL="0" distR="0" wp14:anchorId="16B2E10B" wp14:editId="67700DA1">
            <wp:extent cx="2733675" cy="13392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J CAPITAL VENTURES LOGO.jpg1-01 (2).jpg"/>
                    <pic:cNvPicPr/>
                  </pic:nvPicPr>
                  <pic:blipFill>
                    <a:blip r:embed="rId6">
                      <a:extLst>
                        <a:ext uri="{28A0092B-C50C-407E-A947-70E740481C1C}">
                          <a14:useLocalDpi xmlns:a14="http://schemas.microsoft.com/office/drawing/2010/main" val="0"/>
                        </a:ext>
                      </a:extLst>
                    </a:blip>
                    <a:stretch>
                      <a:fillRect/>
                    </a:stretch>
                  </pic:blipFill>
                  <pic:spPr>
                    <a:xfrm>
                      <a:off x="0" y="0"/>
                      <a:ext cx="2774996" cy="1359458"/>
                    </a:xfrm>
                    <a:prstGeom prst="rect">
                      <a:avLst/>
                    </a:prstGeom>
                  </pic:spPr>
                </pic:pic>
              </a:graphicData>
            </a:graphic>
          </wp:inline>
        </w:drawing>
      </w:r>
      <w:bookmarkStart w:id="0" w:name="_GoBack"/>
      <w:bookmarkEnd w:id="0"/>
      <w:r w:rsidR="00535882" w:rsidRPr="00535882">
        <w:rPr>
          <w:rFonts w:ascii="Times New Roman" w:hAnsi="Times New Roman" w:cs="Times New Roman"/>
          <w:b/>
          <w:sz w:val="32"/>
          <w:szCs w:val="32"/>
        </w:rPr>
        <w:t xml:space="preserve">  </w:t>
      </w:r>
      <w:r w:rsidR="00825C97">
        <w:rPr>
          <w:rFonts w:ascii="Times New Roman" w:hAnsi="Times New Roman" w:cs="Times New Roman"/>
          <w:b/>
          <w:sz w:val="32"/>
          <w:szCs w:val="32"/>
          <w:u w:val="single"/>
        </w:rPr>
        <w:t xml:space="preserve">              </w:t>
      </w:r>
    </w:p>
    <w:p w14:paraId="66E0D544" w14:textId="77777777" w:rsidR="007D5506" w:rsidRPr="001B31E0" w:rsidRDefault="006A2DD5" w:rsidP="00983AF1">
      <w:pPr>
        <w:ind w:left="-851" w:right="-448"/>
        <w:jc w:val="both"/>
        <w:rPr>
          <w:rFonts w:ascii="Times New Roman" w:hAnsi="Times New Roman" w:cs="Times New Roman"/>
          <w:b/>
          <w:sz w:val="32"/>
          <w:szCs w:val="32"/>
          <w:u w:val="single"/>
        </w:rPr>
      </w:pPr>
      <w:r>
        <w:rPr>
          <w:rFonts w:ascii="Times New Roman" w:hAnsi="Times New Roman" w:cs="Times New Roman"/>
          <w:b/>
          <w:sz w:val="32"/>
          <w:szCs w:val="32"/>
          <w:u w:val="single"/>
        </w:rPr>
        <w:t>AVAILABLE OPTIONS</w:t>
      </w:r>
      <w:r w:rsidR="007D5506">
        <w:rPr>
          <w:rFonts w:ascii="Times New Roman" w:hAnsi="Times New Roman" w:cs="Times New Roman"/>
          <w:b/>
          <w:sz w:val="32"/>
          <w:szCs w:val="32"/>
          <w:u w:val="single"/>
        </w:rPr>
        <w:t xml:space="preserve"> FOR OVERSEAS INVESTMENT: -</w:t>
      </w:r>
    </w:p>
    <w:p w14:paraId="5A62786E" w14:textId="77777777" w:rsidR="007D5506" w:rsidRPr="007D5506" w:rsidRDefault="006A6E8C" w:rsidP="00983AF1">
      <w:pPr>
        <w:shd w:val="clear" w:color="auto" w:fill="FFFFFF"/>
        <w:spacing w:after="300" w:line="240" w:lineRule="auto"/>
        <w:ind w:left="-851" w:right="-448"/>
        <w:jc w:val="both"/>
        <w:rPr>
          <w:rFonts w:ascii="Cambria" w:eastAsia="Times New Roman" w:hAnsi="Cambria" w:cs="Arial"/>
          <w:color w:val="000000"/>
          <w:sz w:val="26"/>
          <w:szCs w:val="26"/>
        </w:rPr>
      </w:pPr>
      <w:r>
        <w:rPr>
          <w:rFonts w:ascii="Cambria" w:eastAsia="Times New Roman" w:hAnsi="Cambria" w:cs="Arial"/>
          <w:color w:val="000000"/>
          <w:sz w:val="26"/>
          <w:szCs w:val="26"/>
        </w:rPr>
        <w:t>If you wish to take exposure in stocks of companies that are not available in India. It is possible know if the price of these shares you feel are very high it is now possible to buy even fraction of shares also. You</w:t>
      </w:r>
      <w:r w:rsidR="007D5506" w:rsidRPr="00335C45">
        <w:rPr>
          <w:rFonts w:ascii="Cambria" w:eastAsia="Times New Roman" w:hAnsi="Cambria" w:cs="Arial"/>
          <w:color w:val="000000"/>
          <w:sz w:val="26"/>
          <w:szCs w:val="26"/>
        </w:rPr>
        <w:t xml:space="preserve"> can also buy units of </w:t>
      </w:r>
      <w:hyperlink r:id="rId7" w:history="1">
        <w:r w:rsidR="007D5506" w:rsidRPr="00335C45">
          <w:rPr>
            <w:rFonts w:ascii="Cambria" w:eastAsia="Times New Roman" w:hAnsi="Cambria"/>
            <w:sz w:val="26"/>
            <w:szCs w:val="26"/>
          </w:rPr>
          <w:t>mutual fund schemes</w:t>
        </w:r>
      </w:hyperlink>
      <w:r w:rsidR="007D5506" w:rsidRPr="00335C45">
        <w:rPr>
          <w:rFonts w:ascii="Cambria" w:eastAsia="Times New Roman" w:hAnsi="Cambria" w:cs="Arial"/>
          <w:color w:val="000000"/>
          <w:sz w:val="26"/>
          <w:szCs w:val="26"/>
        </w:rPr>
        <w:t> that offer exposure to specific themes or geographies.</w:t>
      </w:r>
    </w:p>
    <w:p w14:paraId="0EB2EEED" w14:textId="77777777" w:rsidR="00044181" w:rsidRPr="00044181" w:rsidRDefault="00007B78" w:rsidP="00983AF1">
      <w:pPr>
        <w:ind w:left="-851" w:right="-448"/>
        <w:jc w:val="both"/>
        <w:rPr>
          <w:rFonts w:ascii="Times New Roman" w:hAnsi="Times New Roman" w:cs="Times New Roman"/>
          <w:b/>
          <w:sz w:val="32"/>
          <w:szCs w:val="32"/>
          <w:u w:val="single"/>
        </w:rPr>
      </w:pPr>
      <w:r>
        <w:rPr>
          <w:rFonts w:ascii="Times New Roman" w:hAnsi="Times New Roman" w:cs="Times New Roman"/>
          <w:b/>
          <w:sz w:val="32"/>
          <w:szCs w:val="32"/>
          <w:u w:val="single"/>
        </w:rPr>
        <w:t>LIMITATION</w:t>
      </w:r>
      <w:r w:rsidR="00ED4B73">
        <w:rPr>
          <w:rFonts w:ascii="Times New Roman" w:hAnsi="Times New Roman" w:cs="Times New Roman"/>
          <w:b/>
          <w:sz w:val="32"/>
          <w:szCs w:val="32"/>
          <w:u w:val="single"/>
        </w:rPr>
        <w:t xml:space="preserve"> OF AMOUNT FOR OVERSEAS INVESTMENT</w:t>
      </w:r>
      <w:r w:rsidR="001F1744">
        <w:rPr>
          <w:rFonts w:ascii="Times New Roman" w:hAnsi="Times New Roman" w:cs="Times New Roman"/>
          <w:b/>
          <w:sz w:val="32"/>
          <w:szCs w:val="32"/>
          <w:u w:val="single"/>
        </w:rPr>
        <w:t>: -</w:t>
      </w:r>
    </w:p>
    <w:p w14:paraId="0184C135" w14:textId="77777777" w:rsidR="006A6E8C" w:rsidRDefault="00044181" w:rsidP="006A6E8C">
      <w:pPr>
        <w:shd w:val="clear" w:color="auto" w:fill="FFFFFF"/>
        <w:spacing w:after="300" w:line="240" w:lineRule="auto"/>
        <w:ind w:left="-851" w:right="-448"/>
        <w:jc w:val="both"/>
        <w:rPr>
          <w:rFonts w:ascii="Cambria" w:eastAsia="Times New Roman" w:hAnsi="Cambria" w:cs="Arial"/>
          <w:color w:val="000000"/>
          <w:sz w:val="26"/>
          <w:szCs w:val="26"/>
        </w:rPr>
      </w:pPr>
      <w:r w:rsidRPr="00044181">
        <w:rPr>
          <w:rFonts w:ascii="Cambria" w:eastAsia="Times New Roman" w:hAnsi="Cambria" w:cs="Arial"/>
          <w:color w:val="000000"/>
          <w:sz w:val="26"/>
          <w:szCs w:val="26"/>
        </w:rPr>
        <w:t>In a financial year, an Indian resident can invest up to $2.5 lakh overseas under the Liberalised Remittance Scheme (LRS). Investments made in Indian mutual fund schemes that invest overseas are not accounted for while computing your remittances under LRS.</w:t>
      </w:r>
      <w:r w:rsidR="006A6E8C">
        <w:rPr>
          <w:rFonts w:ascii="Cambria" w:eastAsia="Times New Roman" w:hAnsi="Cambria" w:cs="Arial"/>
          <w:color w:val="000000"/>
          <w:sz w:val="26"/>
          <w:szCs w:val="26"/>
        </w:rPr>
        <w:t xml:space="preserve"> </w:t>
      </w:r>
      <w:r w:rsidRPr="00044181">
        <w:rPr>
          <w:rFonts w:ascii="Cambria" w:eastAsia="Times New Roman" w:hAnsi="Cambria" w:cs="Arial"/>
          <w:color w:val="000000"/>
          <w:sz w:val="26"/>
          <w:szCs w:val="26"/>
        </w:rPr>
        <w:t>Though there is no minimum investment amount while investing overseas</w:t>
      </w:r>
      <w:r w:rsidR="00670DB5">
        <w:rPr>
          <w:rFonts w:ascii="Cambria" w:eastAsia="Times New Roman" w:hAnsi="Cambria" w:cs="Arial"/>
          <w:color w:val="000000"/>
          <w:sz w:val="26"/>
          <w:szCs w:val="26"/>
        </w:rPr>
        <w:t>. You</w:t>
      </w:r>
      <w:r w:rsidR="006A6E8C">
        <w:rPr>
          <w:rFonts w:ascii="Cambria" w:eastAsia="Times New Roman" w:hAnsi="Cambria" w:cs="Arial"/>
          <w:color w:val="000000"/>
          <w:sz w:val="26"/>
          <w:szCs w:val="26"/>
        </w:rPr>
        <w:t xml:space="preserve"> need to check your risk profile before taking such exposure.</w:t>
      </w:r>
    </w:p>
    <w:p w14:paraId="5CF4D030" w14:textId="77777777" w:rsidR="0073108C" w:rsidRPr="0073108C" w:rsidRDefault="0073108C" w:rsidP="00983AF1">
      <w:pPr>
        <w:ind w:left="-851" w:right="-448"/>
        <w:jc w:val="both"/>
        <w:rPr>
          <w:rFonts w:ascii="Times New Roman" w:hAnsi="Times New Roman" w:cs="Times New Roman"/>
          <w:b/>
          <w:sz w:val="32"/>
          <w:szCs w:val="32"/>
          <w:u w:val="single"/>
        </w:rPr>
      </w:pPr>
      <w:r w:rsidRPr="0073108C">
        <w:rPr>
          <w:rFonts w:ascii="Times New Roman" w:hAnsi="Times New Roman" w:cs="Times New Roman"/>
          <w:b/>
          <w:sz w:val="32"/>
          <w:szCs w:val="32"/>
          <w:u w:val="single"/>
        </w:rPr>
        <w:t>TAX IMPLICATION ON RETURNS</w:t>
      </w:r>
      <w:r w:rsidR="00A130D7">
        <w:rPr>
          <w:rFonts w:ascii="Times New Roman" w:hAnsi="Times New Roman" w:cs="Times New Roman"/>
          <w:b/>
          <w:sz w:val="32"/>
          <w:szCs w:val="32"/>
          <w:u w:val="single"/>
        </w:rPr>
        <w:t>/INCOME GENERATED FROM MY</w:t>
      </w:r>
      <w:r w:rsidRPr="0073108C">
        <w:rPr>
          <w:rFonts w:ascii="Times New Roman" w:hAnsi="Times New Roman" w:cs="Times New Roman"/>
          <w:b/>
          <w:sz w:val="32"/>
          <w:szCs w:val="32"/>
          <w:u w:val="single"/>
        </w:rPr>
        <w:t xml:space="preserve"> ON OVERSEAS INVESTMENT: -</w:t>
      </w:r>
    </w:p>
    <w:p w14:paraId="36E3BBA6" w14:textId="77777777" w:rsidR="00EF6926" w:rsidRPr="00EF6926" w:rsidRDefault="00A130D7" w:rsidP="00983AF1">
      <w:pPr>
        <w:shd w:val="clear" w:color="auto" w:fill="FFFFFF"/>
        <w:spacing w:after="300" w:line="240" w:lineRule="auto"/>
        <w:ind w:left="-851" w:right="-448"/>
        <w:jc w:val="both"/>
        <w:rPr>
          <w:rFonts w:ascii="Cambria" w:eastAsia="Times New Roman" w:hAnsi="Cambria" w:cs="Arial"/>
          <w:color w:val="000000"/>
          <w:sz w:val="26"/>
          <w:szCs w:val="26"/>
        </w:rPr>
      </w:pPr>
      <w:r>
        <w:rPr>
          <w:rFonts w:ascii="Cambria" w:eastAsia="Times New Roman" w:hAnsi="Cambria" w:cs="Arial"/>
          <w:color w:val="000000"/>
          <w:sz w:val="26"/>
          <w:szCs w:val="26"/>
        </w:rPr>
        <w:t>G</w:t>
      </w:r>
      <w:r w:rsidR="00EF6926" w:rsidRPr="00EF6926">
        <w:rPr>
          <w:rFonts w:ascii="Cambria" w:eastAsia="Times New Roman" w:hAnsi="Cambria" w:cs="Arial"/>
          <w:color w:val="000000"/>
          <w:sz w:val="26"/>
          <w:szCs w:val="26"/>
        </w:rPr>
        <w:t>ains on sale of foreign stocks held for more than 24 months attract a long-term</w:t>
      </w:r>
      <w:r w:rsidR="00EF6926">
        <w:rPr>
          <w:rFonts w:ascii="Cambria" w:eastAsia="Times New Roman" w:hAnsi="Cambria" w:cs="Arial"/>
          <w:color w:val="000000"/>
          <w:sz w:val="26"/>
          <w:szCs w:val="26"/>
        </w:rPr>
        <w:t xml:space="preserve"> capital gains tax of 20%</w:t>
      </w:r>
      <w:r w:rsidR="00EF6926" w:rsidRPr="00EF6926">
        <w:rPr>
          <w:rFonts w:ascii="Cambria" w:eastAsia="Times New Roman" w:hAnsi="Cambria" w:cs="Arial"/>
          <w:color w:val="000000"/>
          <w:sz w:val="26"/>
          <w:szCs w:val="26"/>
        </w:rPr>
        <w:t xml:space="preserve"> plus cess and surcharge wherever applicable. Profits from sale of short-term holdings (held for less than 24 months) will be taxed at the slab rates applicable to you. You have to report your foreign assets in your income tax return (ITR) form (Schedule FA).</w:t>
      </w:r>
    </w:p>
    <w:p w14:paraId="59A2980F" w14:textId="77777777" w:rsidR="001D30E2" w:rsidRDefault="00EF6926" w:rsidP="00983AF1">
      <w:pPr>
        <w:shd w:val="clear" w:color="auto" w:fill="FFFFFF"/>
        <w:spacing w:after="300" w:line="240" w:lineRule="auto"/>
        <w:ind w:left="-851" w:right="-448"/>
        <w:jc w:val="both"/>
        <w:rPr>
          <w:rFonts w:ascii="Cambria" w:eastAsia="Times New Roman" w:hAnsi="Cambria" w:cs="Arial"/>
          <w:color w:val="000000"/>
          <w:sz w:val="26"/>
          <w:szCs w:val="26"/>
        </w:rPr>
      </w:pPr>
      <w:r w:rsidRPr="00EF6926">
        <w:rPr>
          <w:rFonts w:ascii="Cambria" w:eastAsia="Times New Roman" w:hAnsi="Cambria" w:cs="Arial"/>
          <w:color w:val="000000"/>
          <w:sz w:val="26"/>
          <w:szCs w:val="26"/>
        </w:rPr>
        <w:t xml:space="preserve">The tax department requires such taxpayers to furnish details like country where these assets are held, income generated by the asset, nature of ownership, and so </w:t>
      </w:r>
      <w:r w:rsidR="00452802" w:rsidRPr="00EF6926">
        <w:rPr>
          <w:rFonts w:ascii="Cambria" w:eastAsia="Times New Roman" w:hAnsi="Cambria" w:cs="Arial"/>
          <w:color w:val="000000"/>
          <w:sz w:val="26"/>
          <w:szCs w:val="26"/>
        </w:rPr>
        <w:t>on. You</w:t>
      </w:r>
      <w:r w:rsidRPr="00EF6926">
        <w:rPr>
          <w:rFonts w:ascii="Cambria" w:eastAsia="Times New Roman" w:hAnsi="Cambria" w:cs="Arial"/>
          <w:color w:val="000000"/>
          <w:sz w:val="26"/>
          <w:szCs w:val="26"/>
        </w:rPr>
        <w:t xml:space="preserve"> also have to report foreign assets in the I-T return forms’ Assets and Liabilities Schedule if your income for the financial year is over Rs 50 lakh, failing which you might have to cough up </w:t>
      </w:r>
      <w:r w:rsidR="006A6E8C" w:rsidRPr="00EF6926">
        <w:rPr>
          <w:rFonts w:ascii="Cambria" w:eastAsia="Times New Roman" w:hAnsi="Cambria" w:cs="Arial"/>
          <w:color w:val="000000"/>
          <w:sz w:val="26"/>
          <w:szCs w:val="26"/>
        </w:rPr>
        <w:t>penalties.</w:t>
      </w:r>
      <w:r w:rsidR="006A6E8C">
        <w:rPr>
          <w:rFonts w:ascii="Cambria" w:eastAsia="Times New Roman" w:hAnsi="Cambria" w:cs="Arial"/>
          <w:color w:val="000000"/>
          <w:sz w:val="26"/>
          <w:szCs w:val="26"/>
        </w:rPr>
        <w:t xml:space="preserve"> </w:t>
      </w:r>
    </w:p>
    <w:p w14:paraId="4DB05F99" w14:textId="77777777" w:rsidR="0073108C" w:rsidRPr="0079423B" w:rsidRDefault="006A6E8C" w:rsidP="001D30E2">
      <w:pPr>
        <w:ind w:left="-851" w:right="-448"/>
        <w:jc w:val="both"/>
        <w:rPr>
          <w:rFonts w:ascii="Cambria" w:hAnsi="Cambria" w:cs="Times New Roman"/>
          <w:b/>
          <w:sz w:val="28"/>
          <w:szCs w:val="28"/>
          <w:u w:val="single"/>
        </w:rPr>
      </w:pPr>
      <w:r w:rsidRPr="0079423B">
        <w:rPr>
          <w:rFonts w:ascii="Cambria" w:hAnsi="Cambria" w:cs="Times New Roman"/>
          <w:b/>
          <w:sz w:val="28"/>
          <w:szCs w:val="28"/>
          <w:u w:val="single"/>
        </w:rPr>
        <w:t xml:space="preserve">In case of investment in mutual funds which invest in overseas stocks no such disclosure is required. </w:t>
      </w:r>
    </w:p>
    <w:sectPr w:rsidR="0073108C" w:rsidRPr="0079423B" w:rsidSect="00201219">
      <w:pgSz w:w="11906" w:h="16838" w:code="9"/>
      <w:pgMar w:top="270" w:right="9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2BDF"/>
    <w:multiLevelType w:val="hybridMultilevel"/>
    <w:tmpl w:val="574E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270D6"/>
    <w:multiLevelType w:val="hybridMultilevel"/>
    <w:tmpl w:val="5FF477C6"/>
    <w:lvl w:ilvl="0" w:tplc="5498D02A">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 w15:restartNumberingAfterBreak="0">
    <w:nsid w:val="32A824AF"/>
    <w:multiLevelType w:val="hybridMultilevel"/>
    <w:tmpl w:val="2B1C3E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854F1D"/>
    <w:multiLevelType w:val="hybridMultilevel"/>
    <w:tmpl w:val="AF0E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A6CFA"/>
    <w:multiLevelType w:val="hybridMultilevel"/>
    <w:tmpl w:val="F4B2FA2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15:restartNumberingAfterBreak="0">
    <w:nsid w:val="75156862"/>
    <w:multiLevelType w:val="multilevel"/>
    <w:tmpl w:val="7F7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90"/>
    <w:rsid w:val="00007B78"/>
    <w:rsid w:val="00044181"/>
    <w:rsid w:val="00052002"/>
    <w:rsid w:val="00075095"/>
    <w:rsid w:val="000E7F37"/>
    <w:rsid w:val="001018A6"/>
    <w:rsid w:val="0010771C"/>
    <w:rsid w:val="0012308C"/>
    <w:rsid w:val="00136AF4"/>
    <w:rsid w:val="001612BE"/>
    <w:rsid w:val="001769B4"/>
    <w:rsid w:val="001A213F"/>
    <w:rsid w:val="001B31E0"/>
    <w:rsid w:val="001D224D"/>
    <w:rsid w:val="001D30E2"/>
    <w:rsid w:val="001E606D"/>
    <w:rsid w:val="001F1744"/>
    <w:rsid w:val="00201219"/>
    <w:rsid w:val="00213740"/>
    <w:rsid w:val="0023558D"/>
    <w:rsid w:val="00255AE8"/>
    <w:rsid w:val="00262FA1"/>
    <w:rsid w:val="00266DA0"/>
    <w:rsid w:val="002A3590"/>
    <w:rsid w:val="002D44FD"/>
    <w:rsid w:val="002F7AEF"/>
    <w:rsid w:val="003164D2"/>
    <w:rsid w:val="00335C45"/>
    <w:rsid w:val="0034080F"/>
    <w:rsid w:val="0036124B"/>
    <w:rsid w:val="0036184C"/>
    <w:rsid w:val="00371B5F"/>
    <w:rsid w:val="0037394F"/>
    <w:rsid w:val="003825BD"/>
    <w:rsid w:val="003B25E0"/>
    <w:rsid w:val="003F4E8D"/>
    <w:rsid w:val="0040246F"/>
    <w:rsid w:val="00424FDA"/>
    <w:rsid w:val="00442E31"/>
    <w:rsid w:val="004517A5"/>
    <w:rsid w:val="00452802"/>
    <w:rsid w:val="00456DAF"/>
    <w:rsid w:val="0047647C"/>
    <w:rsid w:val="004A4BB3"/>
    <w:rsid w:val="005330DB"/>
    <w:rsid w:val="00535882"/>
    <w:rsid w:val="00551EDB"/>
    <w:rsid w:val="00576579"/>
    <w:rsid w:val="005A7282"/>
    <w:rsid w:val="006231D5"/>
    <w:rsid w:val="0063140A"/>
    <w:rsid w:val="0063678A"/>
    <w:rsid w:val="00670DB5"/>
    <w:rsid w:val="006A2DD5"/>
    <w:rsid w:val="006A6E8C"/>
    <w:rsid w:val="006B35E4"/>
    <w:rsid w:val="006E4BA8"/>
    <w:rsid w:val="006F629B"/>
    <w:rsid w:val="00711E49"/>
    <w:rsid w:val="0073108C"/>
    <w:rsid w:val="00733FED"/>
    <w:rsid w:val="00743AE7"/>
    <w:rsid w:val="007529E2"/>
    <w:rsid w:val="0079423B"/>
    <w:rsid w:val="0079635C"/>
    <w:rsid w:val="007D4E05"/>
    <w:rsid w:val="007D5506"/>
    <w:rsid w:val="00807A37"/>
    <w:rsid w:val="00815E58"/>
    <w:rsid w:val="00825C97"/>
    <w:rsid w:val="008911B3"/>
    <w:rsid w:val="00893F26"/>
    <w:rsid w:val="00907885"/>
    <w:rsid w:val="00927979"/>
    <w:rsid w:val="00931D3F"/>
    <w:rsid w:val="0096127C"/>
    <w:rsid w:val="00983AF1"/>
    <w:rsid w:val="00996563"/>
    <w:rsid w:val="009A5A8B"/>
    <w:rsid w:val="00A1133E"/>
    <w:rsid w:val="00A130D7"/>
    <w:rsid w:val="00A81C1C"/>
    <w:rsid w:val="00A861C6"/>
    <w:rsid w:val="00AA6E0F"/>
    <w:rsid w:val="00AB3107"/>
    <w:rsid w:val="00AB7CDD"/>
    <w:rsid w:val="00AE2EDC"/>
    <w:rsid w:val="00AE393D"/>
    <w:rsid w:val="00AE7099"/>
    <w:rsid w:val="00AF2B6E"/>
    <w:rsid w:val="00B1069B"/>
    <w:rsid w:val="00B13DFD"/>
    <w:rsid w:val="00B4131B"/>
    <w:rsid w:val="00BA6AB2"/>
    <w:rsid w:val="00BE259B"/>
    <w:rsid w:val="00BE6D40"/>
    <w:rsid w:val="00BF11FC"/>
    <w:rsid w:val="00C150EC"/>
    <w:rsid w:val="00C22258"/>
    <w:rsid w:val="00C2530E"/>
    <w:rsid w:val="00C2765A"/>
    <w:rsid w:val="00C46A59"/>
    <w:rsid w:val="00C62E0B"/>
    <w:rsid w:val="00C97CDA"/>
    <w:rsid w:val="00CB26D3"/>
    <w:rsid w:val="00CB7B75"/>
    <w:rsid w:val="00CF2175"/>
    <w:rsid w:val="00D039EE"/>
    <w:rsid w:val="00D063DB"/>
    <w:rsid w:val="00D27CBB"/>
    <w:rsid w:val="00D320CD"/>
    <w:rsid w:val="00D50E70"/>
    <w:rsid w:val="00D60673"/>
    <w:rsid w:val="00D7048E"/>
    <w:rsid w:val="00D766A0"/>
    <w:rsid w:val="00DE37EF"/>
    <w:rsid w:val="00E8203F"/>
    <w:rsid w:val="00ED3C7E"/>
    <w:rsid w:val="00ED4B73"/>
    <w:rsid w:val="00EF6926"/>
    <w:rsid w:val="00F245C7"/>
    <w:rsid w:val="00F264B1"/>
    <w:rsid w:val="00F323F7"/>
    <w:rsid w:val="00F628CF"/>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B2E7"/>
  <w15:chartTrackingRefBased/>
  <w15:docId w15:val="{1763C062-6F72-4EF5-AB9B-9ED3902C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B25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012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25E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F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B6E"/>
    <w:rPr>
      <w:rFonts w:ascii="Segoe UI" w:hAnsi="Segoe UI" w:cs="Segoe UI"/>
      <w:sz w:val="18"/>
      <w:szCs w:val="18"/>
    </w:rPr>
  </w:style>
  <w:style w:type="paragraph" w:styleId="NormalWeb">
    <w:name w:val="Normal (Web)"/>
    <w:basedOn w:val="Normal"/>
    <w:uiPriority w:val="99"/>
    <w:unhideWhenUsed/>
    <w:rsid w:val="002012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1219"/>
    <w:rPr>
      <w:color w:val="0000FF"/>
      <w:u w:val="single"/>
    </w:rPr>
  </w:style>
  <w:style w:type="character" w:customStyle="1" w:styleId="Heading3Char">
    <w:name w:val="Heading 3 Char"/>
    <w:basedOn w:val="DefaultParagraphFont"/>
    <w:link w:val="Heading3"/>
    <w:uiPriority w:val="9"/>
    <w:semiHidden/>
    <w:rsid w:val="0020121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7529E2"/>
    <w:rPr>
      <w:sz w:val="16"/>
      <w:szCs w:val="16"/>
    </w:rPr>
  </w:style>
  <w:style w:type="paragraph" w:styleId="CommentText">
    <w:name w:val="annotation text"/>
    <w:basedOn w:val="Normal"/>
    <w:link w:val="CommentTextChar"/>
    <w:uiPriority w:val="99"/>
    <w:semiHidden/>
    <w:unhideWhenUsed/>
    <w:rsid w:val="007529E2"/>
    <w:pPr>
      <w:spacing w:line="240" w:lineRule="auto"/>
    </w:pPr>
    <w:rPr>
      <w:sz w:val="20"/>
      <w:szCs w:val="20"/>
    </w:rPr>
  </w:style>
  <w:style w:type="character" w:customStyle="1" w:styleId="CommentTextChar">
    <w:name w:val="Comment Text Char"/>
    <w:basedOn w:val="DefaultParagraphFont"/>
    <w:link w:val="CommentText"/>
    <w:uiPriority w:val="99"/>
    <w:semiHidden/>
    <w:rsid w:val="007529E2"/>
    <w:rPr>
      <w:sz w:val="20"/>
      <w:szCs w:val="20"/>
    </w:rPr>
  </w:style>
  <w:style w:type="paragraph" w:styleId="CommentSubject">
    <w:name w:val="annotation subject"/>
    <w:basedOn w:val="CommentText"/>
    <w:next w:val="CommentText"/>
    <w:link w:val="CommentSubjectChar"/>
    <w:uiPriority w:val="99"/>
    <w:semiHidden/>
    <w:unhideWhenUsed/>
    <w:rsid w:val="007529E2"/>
    <w:rPr>
      <w:b/>
      <w:bCs/>
    </w:rPr>
  </w:style>
  <w:style w:type="character" w:customStyle="1" w:styleId="CommentSubjectChar">
    <w:name w:val="Comment Subject Char"/>
    <w:basedOn w:val="CommentTextChar"/>
    <w:link w:val="CommentSubject"/>
    <w:uiPriority w:val="99"/>
    <w:semiHidden/>
    <w:rsid w:val="007529E2"/>
    <w:rPr>
      <w:b/>
      <w:bCs/>
      <w:sz w:val="20"/>
      <w:szCs w:val="20"/>
    </w:rPr>
  </w:style>
  <w:style w:type="paragraph" w:styleId="ListParagraph">
    <w:name w:val="List Paragraph"/>
    <w:basedOn w:val="Normal"/>
    <w:uiPriority w:val="34"/>
    <w:qFormat/>
    <w:rsid w:val="001018A6"/>
    <w:pPr>
      <w:ind w:left="720"/>
      <w:contextualSpacing/>
    </w:pPr>
  </w:style>
  <w:style w:type="paragraph" w:styleId="NoSpacing">
    <w:name w:val="No Spacing"/>
    <w:uiPriority w:val="1"/>
    <w:qFormat/>
    <w:rsid w:val="00FF060D"/>
    <w:pPr>
      <w:spacing w:after="0" w:line="240" w:lineRule="auto"/>
    </w:pPr>
  </w:style>
  <w:style w:type="character" w:styleId="Emphasis">
    <w:name w:val="Emphasis"/>
    <w:basedOn w:val="DefaultParagraphFont"/>
    <w:uiPriority w:val="20"/>
    <w:qFormat/>
    <w:rsid w:val="00136AF4"/>
    <w:rPr>
      <w:i/>
      <w:iCs/>
    </w:rPr>
  </w:style>
  <w:style w:type="character" w:styleId="Strong">
    <w:name w:val="Strong"/>
    <w:basedOn w:val="DefaultParagraphFont"/>
    <w:uiPriority w:val="22"/>
    <w:qFormat/>
    <w:rsid w:val="00044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5440">
      <w:bodyDiv w:val="1"/>
      <w:marLeft w:val="0"/>
      <w:marRight w:val="0"/>
      <w:marTop w:val="0"/>
      <w:marBottom w:val="0"/>
      <w:divBdr>
        <w:top w:val="none" w:sz="0" w:space="0" w:color="auto"/>
        <w:left w:val="none" w:sz="0" w:space="0" w:color="auto"/>
        <w:bottom w:val="none" w:sz="0" w:space="0" w:color="auto"/>
        <w:right w:val="none" w:sz="0" w:space="0" w:color="auto"/>
      </w:divBdr>
    </w:div>
    <w:div w:id="258221344">
      <w:bodyDiv w:val="1"/>
      <w:marLeft w:val="0"/>
      <w:marRight w:val="0"/>
      <w:marTop w:val="0"/>
      <w:marBottom w:val="0"/>
      <w:divBdr>
        <w:top w:val="none" w:sz="0" w:space="0" w:color="auto"/>
        <w:left w:val="none" w:sz="0" w:space="0" w:color="auto"/>
        <w:bottom w:val="none" w:sz="0" w:space="0" w:color="auto"/>
        <w:right w:val="none" w:sz="0" w:space="0" w:color="auto"/>
      </w:divBdr>
    </w:div>
    <w:div w:id="289825339">
      <w:bodyDiv w:val="1"/>
      <w:marLeft w:val="0"/>
      <w:marRight w:val="0"/>
      <w:marTop w:val="0"/>
      <w:marBottom w:val="0"/>
      <w:divBdr>
        <w:top w:val="none" w:sz="0" w:space="0" w:color="auto"/>
        <w:left w:val="none" w:sz="0" w:space="0" w:color="auto"/>
        <w:bottom w:val="none" w:sz="0" w:space="0" w:color="auto"/>
        <w:right w:val="none" w:sz="0" w:space="0" w:color="auto"/>
      </w:divBdr>
    </w:div>
    <w:div w:id="565535555">
      <w:bodyDiv w:val="1"/>
      <w:marLeft w:val="0"/>
      <w:marRight w:val="0"/>
      <w:marTop w:val="0"/>
      <w:marBottom w:val="0"/>
      <w:divBdr>
        <w:top w:val="none" w:sz="0" w:space="0" w:color="auto"/>
        <w:left w:val="none" w:sz="0" w:space="0" w:color="auto"/>
        <w:bottom w:val="none" w:sz="0" w:space="0" w:color="auto"/>
        <w:right w:val="none" w:sz="0" w:space="0" w:color="auto"/>
      </w:divBdr>
    </w:div>
    <w:div w:id="710154869">
      <w:bodyDiv w:val="1"/>
      <w:marLeft w:val="0"/>
      <w:marRight w:val="0"/>
      <w:marTop w:val="0"/>
      <w:marBottom w:val="0"/>
      <w:divBdr>
        <w:top w:val="none" w:sz="0" w:space="0" w:color="auto"/>
        <w:left w:val="none" w:sz="0" w:space="0" w:color="auto"/>
        <w:bottom w:val="none" w:sz="0" w:space="0" w:color="auto"/>
        <w:right w:val="none" w:sz="0" w:space="0" w:color="auto"/>
      </w:divBdr>
    </w:div>
    <w:div w:id="1252661605">
      <w:bodyDiv w:val="1"/>
      <w:marLeft w:val="0"/>
      <w:marRight w:val="0"/>
      <w:marTop w:val="0"/>
      <w:marBottom w:val="0"/>
      <w:divBdr>
        <w:top w:val="none" w:sz="0" w:space="0" w:color="auto"/>
        <w:left w:val="none" w:sz="0" w:space="0" w:color="auto"/>
        <w:bottom w:val="none" w:sz="0" w:space="0" w:color="auto"/>
        <w:right w:val="none" w:sz="0" w:space="0" w:color="auto"/>
      </w:divBdr>
      <w:divsChild>
        <w:div w:id="1140685183">
          <w:marLeft w:val="0"/>
          <w:marRight w:val="0"/>
          <w:marTop w:val="0"/>
          <w:marBottom w:val="0"/>
          <w:divBdr>
            <w:top w:val="none" w:sz="0" w:space="0" w:color="auto"/>
            <w:left w:val="none" w:sz="0" w:space="0" w:color="auto"/>
            <w:bottom w:val="none" w:sz="0" w:space="0" w:color="auto"/>
            <w:right w:val="none" w:sz="0" w:space="0" w:color="auto"/>
          </w:divBdr>
          <w:divsChild>
            <w:div w:id="1588223271">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225"/>
              <w:marBottom w:val="0"/>
              <w:divBdr>
                <w:top w:val="single" w:sz="6" w:space="11" w:color="707070"/>
                <w:left w:val="none" w:sz="0" w:space="0" w:color="auto"/>
                <w:bottom w:val="single" w:sz="6" w:space="11" w:color="707070"/>
                <w:right w:val="none" w:sz="0" w:space="0" w:color="auto"/>
              </w:divBdr>
              <w:divsChild>
                <w:div w:id="1171600234">
                  <w:marLeft w:val="0"/>
                  <w:marRight w:val="0"/>
                  <w:marTop w:val="0"/>
                  <w:marBottom w:val="0"/>
                  <w:divBdr>
                    <w:top w:val="none" w:sz="0" w:space="0" w:color="auto"/>
                    <w:left w:val="none" w:sz="0" w:space="0" w:color="auto"/>
                    <w:bottom w:val="none" w:sz="0" w:space="0" w:color="auto"/>
                    <w:right w:val="none" w:sz="0" w:space="0" w:color="auto"/>
                  </w:divBdr>
                </w:div>
                <w:div w:id="2098013097">
                  <w:marLeft w:val="225"/>
                  <w:marRight w:val="0"/>
                  <w:marTop w:val="0"/>
                  <w:marBottom w:val="0"/>
                  <w:divBdr>
                    <w:top w:val="none" w:sz="0" w:space="0" w:color="auto"/>
                    <w:left w:val="none" w:sz="0" w:space="0" w:color="auto"/>
                    <w:bottom w:val="none" w:sz="0" w:space="0" w:color="auto"/>
                    <w:right w:val="none" w:sz="0" w:space="0" w:color="auto"/>
                  </w:divBdr>
                </w:div>
              </w:divsChild>
            </w:div>
            <w:div w:id="2001618231">
              <w:marLeft w:val="0"/>
              <w:marRight w:val="0"/>
              <w:marTop w:val="0"/>
              <w:marBottom w:val="300"/>
              <w:divBdr>
                <w:top w:val="none" w:sz="0" w:space="23" w:color="auto"/>
                <w:left w:val="none" w:sz="0" w:space="0" w:color="auto"/>
                <w:bottom w:val="single" w:sz="48" w:space="15" w:color="707070"/>
                <w:right w:val="none" w:sz="0" w:space="0" w:color="auto"/>
              </w:divBdr>
              <w:divsChild>
                <w:div w:id="1236673134">
                  <w:marLeft w:val="0"/>
                  <w:marRight w:val="0"/>
                  <w:marTop w:val="0"/>
                  <w:marBottom w:val="300"/>
                  <w:divBdr>
                    <w:top w:val="none" w:sz="0" w:space="0" w:color="auto"/>
                    <w:left w:val="none" w:sz="0" w:space="0" w:color="auto"/>
                    <w:bottom w:val="none" w:sz="0" w:space="0" w:color="auto"/>
                    <w:right w:val="none" w:sz="0" w:space="0" w:color="auto"/>
                  </w:divBdr>
                </w:div>
                <w:div w:id="1621301743">
                  <w:marLeft w:val="0"/>
                  <w:marRight w:val="0"/>
                  <w:marTop w:val="0"/>
                  <w:marBottom w:val="0"/>
                  <w:divBdr>
                    <w:top w:val="none" w:sz="0" w:space="0" w:color="auto"/>
                    <w:left w:val="none" w:sz="0" w:space="0" w:color="auto"/>
                    <w:bottom w:val="none" w:sz="0" w:space="0" w:color="auto"/>
                    <w:right w:val="none" w:sz="0" w:space="0" w:color="auto"/>
                  </w:divBdr>
                </w:div>
              </w:divsChild>
            </w:div>
            <w:div w:id="134690631">
              <w:marLeft w:val="0"/>
              <w:marRight w:val="0"/>
              <w:marTop w:val="0"/>
              <w:marBottom w:val="525"/>
              <w:divBdr>
                <w:top w:val="none" w:sz="0" w:space="0" w:color="auto"/>
                <w:left w:val="none" w:sz="0" w:space="0" w:color="auto"/>
                <w:bottom w:val="none" w:sz="0" w:space="0" w:color="auto"/>
                <w:right w:val="none" w:sz="0" w:space="0" w:color="auto"/>
              </w:divBdr>
              <w:divsChild>
                <w:div w:id="1530486113">
                  <w:marLeft w:val="0"/>
                  <w:marRight w:val="0"/>
                  <w:marTop w:val="0"/>
                  <w:marBottom w:val="0"/>
                  <w:divBdr>
                    <w:top w:val="none" w:sz="0" w:space="0" w:color="auto"/>
                    <w:left w:val="none" w:sz="0" w:space="0" w:color="auto"/>
                    <w:bottom w:val="none" w:sz="0" w:space="0" w:color="auto"/>
                    <w:right w:val="none" w:sz="0" w:space="0" w:color="auto"/>
                  </w:divBdr>
                  <w:divsChild>
                    <w:div w:id="358775635">
                      <w:marLeft w:val="0"/>
                      <w:marRight w:val="0"/>
                      <w:marTop w:val="0"/>
                      <w:marBottom w:val="0"/>
                      <w:divBdr>
                        <w:top w:val="none" w:sz="0" w:space="0" w:color="auto"/>
                        <w:left w:val="none" w:sz="0" w:space="0" w:color="auto"/>
                        <w:bottom w:val="none" w:sz="0" w:space="0" w:color="auto"/>
                        <w:right w:val="none" w:sz="0" w:space="0" w:color="auto"/>
                      </w:divBdr>
                      <w:divsChild>
                        <w:div w:id="202135742">
                          <w:marLeft w:val="0"/>
                          <w:marRight w:val="0"/>
                          <w:marTop w:val="0"/>
                          <w:marBottom w:val="0"/>
                          <w:divBdr>
                            <w:top w:val="none" w:sz="0" w:space="0" w:color="auto"/>
                            <w:left w:val="none" w:sz="0" w:space="0" w:color="auto"/>
                            <w:bottom w:val="none" w:sz="0" w:space="0" w:color="auto"/>
                            <w:right w:val="none" w:sz="0" w:space="0" w:color="auto"/>
                          </w:divBdr>
                          <w:divsChild>
                            <w:div w:id="1107038710">
                              <w:marLeft w:val="0"/>
                              <w:marRight w:val="0"/>
                              <w:marTop w:val="0"/>
                              <w:marBottom w:val="0"/>
                              <w:divBdr>
                                <w:top w:val="none" w:sz="0" w:space="0" w:color="auto"/>
                                <w:left w:val="none" w:sz="0" w:space="0" w:color="auto"/>
                                <w:bottom w:val="none" w:sz="0" w:space="0" w:color="auto"/>
                                <w:right w:val="none" w:sz="0" w:space="0" w:color="auto"/>
                              </w:divBdr>
                              <w:divsChild>
                                <w:div w:id="1923448801">
                                  <w:marLeft w:val="0"/>
                                  <w:marRight w:val="0"/>
                                  <w:marTop w:val="120"/>
                                  <w:marBottom w:val="180"/>
                                  <w:divBdr>
                                    <w:top w:val="none" w:sz="0" w:space="0" w:color="auto"/>
                                    <w:left w:val="none" w:sz="0" w:space="0" w:color="auto"/>
                                    <w:bottom w:val="single" w:sz="6" w:space="11" w:color="CCCCCC"/>
                                    <w:right w:val="none" w:sz="0" w:space="0" w:color="auto"/>
                                  </w:divBdr>
                                </w:div>
                              </w:divsChild>
                            </w:div>
                          </w:divsChild>
                        </w:div>
                      </w:divsChild>
                    </w:div>
                  </w:divsChild>
                </w:div>
              </w:divsChild>
            </w:div>
          </w:divsChild>
        </w:div>
        <w:div w:id="2020348554">
          <w:marLeft w:val="0"/>
          <w:marRight w:val="0"/>
          <w:marTop w:val="0"/>
          <w:marBottom w:val="0"/>
          <w:divBdr>
            <w:top w:val="none" w:sz="0" w:space="0" w:color="auto"/>
            <w:left w:val="none" w:sz="0" w:space="0" w:color="auto"/>
            <w:bottom w:val="none" w:sz="0" w:space="0" w:color="auto"/>
            <w:right w:val="none" w:sz="0" w:space="0" w:color="auto"/>
          </w:divBdr>
          <w:divsChild>
            <w:div w:id="1545292186">
              <w:marLeft w:val="0"/>
              <w:marRight w:val="0"/>
              <w:marTop w:val="300"/>
              <w:marBottom w:val="0"/>
              <w:divBdr>
                <w:top w:val="none" w:sz="0" w:space="0" w:color="auto"/>
                <w:left w:val="none" w:sz="0" w:space="0" w:color="auto"/>
                <w:bottom w:val="none" w:sz="0" w:space="0" w:color="auto"/>
                <w:right w:val="none" w:sz="0" w:space="0" w:color="auto"/>
              </w:divBdr>
              <w:divsChild>
                <w:div w:id="1136872159">
                  <w:marLeft w:val="0"/>
                  <w:marRight w:val="0"/>
                  <w:marTop w:val="0"/>
                  <w:marBottom w:val="0"/>
                  <w:divBdr>
                    <w:top w:val="none" w:sz="0" w:space="0" w:color="auto"/>
                    <w:left w:val="none" w:sz="0" w:space="0" w:color="auto"/>
                    <w:bottom w:val="none" w:sz="0" w:space="0" w:color="auto"/>
                    <w:right w:val="none" w:sz="0" w:space="0" w:color="auto"/>
                  </w:divBdr>
                  <w:divsChild>
                    <w:div w:id="10578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9336">
              <w:marLeft w:val="0"/>
              <w:marRight w:val="0"/>
              <w:marTop w:val="0"/>
              <w:marBottom w:val="300"/>
              <w:divBdr>
                <w:top w:val="none" w:sz="0" w:space="0" w:color="auto"/>
                <w:left w:val="none" w:sz="0" w:space="0" w:color="auto"/>
                <w:bottom w:val="none" w:sz="0" w:space="0" w:color="auto"/>
                <w:right w:val="none" w:sz="0" w:space="0" w:color="auto"/>
              </w:divBdr>
              <w:divsChild>
                <w:div w:id="902300194">
                  <w:marLeft w:val="0"/>
                  <w:marRight w:val="0"/>
                  <w:marTop w:val="0"/>
                  <w:marBottom w:val="0"/>
                  <w:divBdr>
                    <w:top w:val="none" w:sz="0" w:space="0" w:color="auto"/>
                    <w:left w:val="none" w:sz="0" w:space="0" w:color="auto"/>
                    <w:bottom w:val="none" w:sz="0" w:space="0" w:color="auto"/>
                    <w:right w:val="none" w:sz="0" w:space="0" w:color="auto"/>
                  </w:divBdr>
                </w:div>
                <w:div w:id="1297639597">
                  <w:marLeft w:val="0"/>
                  <w:marRight w:val="0"/>
                  <w:marTop w:val="0"/>
                  <w:marBottom w:val="150"/>
                  <w:divBdr>
                    <w:top w:val="none" w:sz="0" w:space="0" w:color="auto"/>
                    <w:left w:val="none" w:sz="0" w:space="0" w:color="auto"/>
                    <w:bottom w:val="dashed" w:sz="6" w:space="8" w:color="D2D2D2"/>
                    <w:right w:val="none" w:sz="0" w:space="0" w:color="auto"/>
                  </w:divBdr>
                </w:div>
              </w:divsChild>
            </w:div>
            <w:div w:id="1530291567">
              <w:marLeft w:val="0"/>
              <w:marRight w:val="0"/>
              <w:marTop w:val="0"/>
              <w:marBottom w:val="375"/>
              <w:divBdr>
                <w:top w:val="none" w:sz="0" w:space="0" w:color="auto"/>
                <w:left w:val="none" w:sz="0" w:space="0" w:color="auto"/>
                <w:bottom w:val="none" w:sz="0" w:space="0" w:color="auto"/>
                <w:right w:val="none" w:sz="0" w:space="0" w:color="auto"/>
              </w:divBdr>
              <w:divsChild>
                <w:div w:id="2047371500">
                  <w:marLeft w:val="0"/>
                  <w:marRight w:val="0"/>
                  <w:marTop w:val="0"/>
                  <w:marBottom w:val="330"/>
                  <w:divBdr>
                    <w:top w:val="none" w:sz="0" w:space="0" w:color="auto"/>
                    <w:left w:val="none" w:sz="0" w:space="0" w:color="auto"/>
                    <w:bottom w:val="none" w:sz="0" w:space="0" w:color="auto"/>
                    <w:right w:val="none" w:sz="0" w:space="0" w:color="auto"/>
                  </w:divBdr>
                  <w:divsChild>
                    <w:div w:id="329991276">
                      <w:marLeft w:val="0"/>
                      <w:marRight w:val="0"/>
                      <w:marTop w:val="0"/>
                      <w:marBottom w:val="0"/>
                      <w:divBdr>
                        <w:top w:val="none" w:sz="0" w:space="0" w:color="auto"/>
                        <w:left w:val="none" w:sz="0" w:space="0" w:color="auto"/>
                        <w:bottom w:val="none" w:sz="0" w:space="0" w:color="auto"/>
                        <w:right w:val="none" w:sz="0" w:space="0" w:color="auto"/>
                      </w:divBdr>
                      <w:divsChild>
                        <w:div w:id="4260759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1967204">
              <w:marLeft w:val="0"/>
              <w:marRight w:val="0"/>
              <w:marTop w:val="0"/>
              <w:marBottom w:val="0"/>
              <w:divBdr>
                <w:top w:val="none" w:sz="0" w:space="0" w:color="auto"/>
                <w:left w:val="none" w:sz="0" w:space="0" w:color="auto"/>
                <w:bottom w:val="none" w:sz="0" w:space="0" w:color="auto"/>
                <w:right w:val="none" w:sz="0" w:space="0" w:color="auto"/>
              </w:divBdr>
              <w:divsChild>
                <w:div w:id="851606106">
                  <w:marLeft w:val="0"/>
                  <w:marRight w:val="0"/>
                  <w:marTop w:val="0"/>
                  <w:marBottom w:val="0"/>
                  <w:divBdr>
                    <w:top w:val="none" w:sz="0" w:space="0" w:color="auto"/>
                    <w:left w:val="none" w:sz="0" w:space="0" w:color="auto"/>
                    <w:bottom w:val="none" w:sz="0" w:space="0" w:color="auto"/>
                    <w:right w:val="none" w:sz="0" w:space="0" w:color="auto"/>
                  </w:divBdr>
                  <w:divsChild>
                    <w:div w:id="1945337137">
                      <w:marLeft w:val="0"/>
                      <w:marRight w:val="0"/>
                      <w:marTop w:val="120"/>
                      <w:marBottom w:val="180"/>
                      <w:divBdr>
                        <w:top w:val="none" w:sz="0" w:space="0" w:color="auto"/>
                        <w:left w:val="none" w:sz="0" w:space="0" w:color="auto"/>
                        <w:bottom w:val="none" w:sz="0" w:space="0" w:color="auto"/>
                        <w:right w:val="none" w:sz="0" w:space="0" w:color="auto"/>
                      </w:divBdr>
                    </w:div>
                    <w:div w:id="38358719">
                      <w:marLeft w:val="0"/>
                      <w:marRight w:val="0"/>
                      <w:marTop w:val="0"/>
                      <w:marBottom w:val="375"/>
                      <w:divBdr>
                        <w:top w:val="none" w:sz="0" w:space="0" w:color="auto"/>
                        <w:left w:val="none" w:sz="0" w:space="0" w:color="auto"/>
                        <w:bottom w:val="none" w:sz="0" w:space="0" w:color="auto"/>
                        <w:right w:val="none" w:sz="0" w:space="0" w:color="auto"/>
                      </w:divBdr>
                      <w:divsChild>
                        <w:div w:id="536353690">
                          <w:marLeft w:val="0"/>
                          <w:marRight w:val="0"/>
                          <w:marTop w:val="0"/>
                          <w:marBottom w:val="0"/>
                          <w:divBdr>
                            <w:top w:val="none" w:sz="0" w:space="0" w:color="auto"/>
                            <w:left w:val="none" w:sz="0" w:space="0" w:color="auto"/>
                            <w:bottom w:val="none" w:sz="0" w:space="0" w:color="auto"/>
                            <w:right w:val="none" w:sz="0" w:space="0" w:color="auto"/>
                          </w:divBdr>
                          <w:divsChild>
                            <w:div w:id="139541521">
                              <w:marLeft w:val="225"/>
                              <w:marRight w:val="0"/>
                              <w:marTop w:val="0"/>
                              <w:marBottom w:val="60"/>
                              <w:divBdr>
                                <w:top w:val="none" w:sz="0" w:space="0" w:color="auto"/>
                                <w:left w:val="none" w:sz="0" w:space="0" w:color="auto"/>
                                <w:bottom w:val="none" w:sz="0" w:space="0" w:color="auto"/>
                                <w:right w:val="none" w:sz="0" w:space="0" w:color="auto"/>
                              </w:divBdr>
                              <w:divsChild>
                                <w:div w:id="858930621">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725986181">
                          <w:marLeft w:val="0"/>
                          <w:marRight w:val="0"/>
                          <w:marTop w:val="0"/>
                          <w:marBottom w:val="0"/>
                          <w:divBdr>
                            <w:top w:val="none" w:sz="0" w:space="0" w:color="auto"/>
                            <w:left w:val="none" w:sz="0" w:space="0" w:color="auto"/>
                            <w:bottom w:val="none" w:sz="0" w:space="0" w:color="auto"/>
                            <w:right w:val="none" w:sz="0" w:space="0" w:color="auto"/>
                          </w:divBdr>
                          <w:divsChild>
                            <w:div w:id="612326934">
                              <w:marLeft w:val="225"/>
                              <w:marRight w:val="0"/>
                              <w:marTop w:val="0"/>
                              <w:marBottom w:val="60"/>
                              <w:divBdr>
                                <w:top w:val="none" w:sz="0" w:space="0" w:color="auto"/>
                                <w:left w:val="none" w:sz="0" w:space="0" w:color="auto"/>
                                <w:bottom w:val="none" w:sz="0" w:space="0" w:color="auto"/>
                                <w:right w:val="none" w:sz="0" w:space="0" w:color="auto"/>
                              </w:divBdr>
                              <w:divsChild>
                                <w:div w:id="1012562663">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904878098">
                          <w:marLeft w:val="0"/>
                          <w:marRight w:val="0"/>
                          <w:marTop w:val="0"/>
                          <w:marBottom w:val="0"/>
                          <w:divBdr>
                            <w:top w:val="none" w:sz="0" w:space="0" w:color="auto"/>
                            <w:left w:val="none" w:sz="0" w:space="0" w:color="auto"/>
                            <w:bottom w:val="none" w:sz="0" w:space="0" w:color="auto"/>
                            <w:right w:val="none" w:sz="0" w:space="0" w:color="auto"/>
                          </w:divBdr>
                        </w:div>
                        <w:div w:id="828713817">
                          <w:marLeft w:val="0"/>
                          <w:marRight w:val="0"/>
                          <w:marTop w:val="0"/>
                          <w:marBottom w:val="0"/>
                          <w:divBdr>
                            <w:top w:val="none" w:sz="0" w:space="0" w:color="auto"/>
                            <w:left w:val="none" w:sz="0" w:space="0" w:color="auto"/>
                            <w:bottom w:val="none" w:sz="0" w:space="0" w:color="auto"/>
                            <w:right w:val="none" w:sz="0" w:space="0" w:color="auto"/>
                          </w:divBdr>
                          <w:divsChild>
                            <w:div w:id="1841264970">
                              <w:marLeft w:val="225"/>
                              <w:marRight w:val="0"/>
                              <w:marTop w:val="0"/>
                              <w:marBottom w:val="60"/>
                              <w:divBdr>
                                <w:top w:val="none" w:sz="0" w:space="0" w:color="auto"/>
                                <w:left w:val="none" w:sz="0" w:space="0" w:color="auto"/>
                                <w:bottom w:val="none" w:sz="0" w:space="0" w:color="auto"/>
                                <w:right w:val="none" w:sz="0" w:space="0" w:color="auto"/>
                              </w:divBdr>
                              <w:divsChild>
                                <w:div w:id="300304495">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sChild>
                    </w:div>
                    <w:div w:id="1415516339">
                      <w:marLeft w:val="0"/>
                      <w:marRight w:val="0"/>
                      <w:marTop w:val="0"/>
                      <w:marBottom w:val="0"/>
                      <w:divBdr>
                        <w:top w:val="none" w:sz="0" w:space="0" w:color="auto"/>
                        <w:left w:val="none" w:sz="0" w:space="0" w:color="auto"/>
                        <w:bottom w:val="none" w:sz="0" w:space="0" w:color="auto"/>
                        <w:right w:val="none" w:sz="0" w:space="0" w:color="auto"/>
                      </w:divBdr>
                      <w:divsChild>
                        <w:div w:id="5310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1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oneycontrol.com/news/business/personal-finance/explained-why-re-opening-of-international-mutual-funds-may-benefit-only-a-few-investors-871971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2062D-3036-46D6-8647-2C925E2D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jasprit anand</cp:lastModifiedBy>
  <cp:revision>2</cp:revision>
  <cp:lastPrinted>2022-09-03T08:34:00Z</cp:lastPrinted>
  <dcterms:created xsi:type="dcterms:W3CDTF">2022-10-17T08:34:00Z</dcterms:created>
  <dcterms:modified xsi:type="dcterms:W3CDTF">2022-10-17T08:34:00Z</dcterms:modified>
</cp:coreProperties>
</file>