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3FAE1" w14:textId="77777777" w:rsidR="00C2341B" w:rsidRPr="00E4555A" w:rsidRDefault="00C2341B" w:rsidP="00C2341B">
      <w:pPr>
        <w:ind w:left="-450"/>
        <w:jc w:val="both"/>
        <w:rPr>
          <w:rFonts w:ascii="Times New Roman" w:hAnsi="Times New Roman" w:cs="Times New Roman"/>
          <w:sz w:val="28"/>
          <w:szCs w:val="28"/>
        </w:rPr>
      </w:pPr>
    </w:p>
    <w:p w14:paraId="798C7B67" w14:textId="77777777" w:rsidR="00C2341B" w:rsidRPr="00962624" w:rsidRDefault="00962624" w:rsidP="00962624">
      <w:pPr>
        <w:ind w:left="-540" w:right="-360"/>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6704" behindDoc="0" locked="0" layoutInCell="1" allowOverlap="1" wp14:anchorId="1E87E5BB" wp14:editId="5E84F19A">
                <wp:simplePos x="0" y="0"/>
                <wp:positionH relativeFrom="column">
                  <wp:posOffset>4248150</wp:posOffset>
                </wp:positionH>
                <wp:positionV relativeFrom="paragraph">
                  <wp:posOffset>876300</wp:posOffset>
                </wp:positionV>
                <wp:extent cx="3152775" cy="685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4A8EA7A3" w14:textId="77777777" w:rsidR="00962624" w:rsidRDefault="00E07653" w:rsidP="00962624">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ARTICLE No. 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4.5pt;margin-top:69pt;width:24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" filled="f" stroked="f">
                <v:textbox>
                  <w:txbxContent>
                    <w:p w:rsidR="00962624" w:rsidRDefault="00E07653" w:rsidP="00962624">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ARTICLE No. 03</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D358367" wp14:editId="78FED3D1">
                <wp:simplePos x="0" y="0"/>
                <wp:positionH relativeFrom="column">
                  <wp:posOffset>4200525</wp:posOffset>
                </wp:positionH>
                <wp:positionV relativeFrom="paragraph">
                  <wp:posOffset>-47625</wp:posOffset>
                </wp:positionV>
                <wp:extent cx="3152775"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74E2DB0C" w14:textId="77777777" w:rsidR="00962624" w:rsidRDefault="00962624" w:rsidP="00962624">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30.75pt;margin-top:-3.75pt;width:248.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" filled="f" stroked="f">
                <v:textbox>
                  <w:txbxContent>
                    <w:p w:rsidR="00962624" w:rsidRDefault="00962624" w:rsidP="00962624">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13 OCT, 2022</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310EB1D" wp14:editId="1B18B0D9">
                <wp:simplePos x="0" y="0"/>
                <wp:positionH relativeFrom="column">
                  <wp:posOffset>-551815</wp:posOffset>
                </wp:positionH>
                <wp:positionV relativeFrom="paragraph">
                  <wp:posOffset>1219200</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915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9AF1"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6pt" to="50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" strokecolor="black [3213]" strokeweight=".5pt">
                <v:stroke joinstyle="miter"/>
              </v:line>
            </w:pict>
          </mc:Fallback>
        </mc:AlternateContent>
      </w:r>
      <w:r>
        <w:rPr>
          <w:noProof/>
        </w:rPr>
        <w:drawing>
          <wp:inline distT="0" distB="0" distL="0" distR="0" wp14:anchorId="1D452B3B" wp14:editId="01984B55">
            <wp:extent cx="2733675" cy="1343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33675" cy="1343025"/>
                    </a:xfrm>
                    <a:prstGeom prst="rect">
                      <a:avLst/>
                    </a:prstGeom>
                    <a:noFill/>
                    <a:ln>
                      <a:noFill/>
                    </a:ln>
                  </pic:spPr>
                </pic:pic>
              </a:graphicData>
            </a:graphic>
          </wp:inline>
        </w:drawing>
      </w:r>
      <w:r>
        <w:rPr>
          <w:rFonts w:ascii="Times New Roman" w:hAnsi="Times New Roman" w:cs="Times New Roman"/>
          <w:b/>
          <w:sz w:val="32"/>
          <w:szCs w:val="32"/>
        </w:rPr>
        <w:t xml:space="preserve">   </w:t>
      </w:r>
      <w:r>
        <w:rPr>
          <w:rFonts w:ascii="Times New Roman" w:hAnsi="Times New Roman" w:cs="Times New Roman"/>
          <w:b/>
          <w:sz w:val="32"/>
          <w:szCs w:val="32"/>
          <w:u w:val="single"/>
        </w:rPr>
        <w:t xml:space="preserve">          </w:t>
      </w:r>
    </w:p>
    <w:p w14:paraId="1D670D50" w14:textId="77777777" w:rsidR="00C2341B" w:rsidRPr="00962624" w:rsidRDefault="00C2341B" w:rsidP="00962624">
      <w:pPr>
        <w:ind w:hanging="426"/>
        <w:jc w:val="both"/>
        <w:rPr>
          <w:rFonts w:ascii="Times New Roman" w:hAnsi="Times New Roman" w:cs="Times New Roman"/>
          <w:b/>
          <w:sz w:val="32"/>
          <w:szCs w:val="32"/>
          <w:u w:val="single"/>
        </w:rPr>
      </w:pPr>
      <w:r w:rsidRPr="00962624">
        <w:rPr>
          <w:rFonts w:ascii="Times New Roman" w:hAnsi="Times New Roman" w:cs="Times New Roman"/>
          <w:b/>
          <w:sz w:val="32"/>
          <w:szCs w:val="32"/>
          <w:u w:val="single"/>
        </w:rPr>
        <w:t>WHAT IS A FOCUSED MUTUAL FUND SCHEME?</w:t>
      </w:r>
    </w:p>
    <w:p w14:paraId="15768950" w14:textId="77777777" w:rsidR="00C2341B" w:rsidRPr="00E07653" w:rsidRDefault="00C2341B" w:rsidP="00C2341B">
      <w:pPr>
        <w:ind w:left="-450"/>
        <w:jc w:val="both"/>
        <w:rPr>
          <w:rFonts w:ascii="Cambria" w:hAnsi="Cambria" w:cs="Times New Roman"/>
          <w:sz w:val="26"/>
          <w:szCs w:val="26"/>
        </w:rPr>
      </w:pPr>
      <w:r w:rsidRPr="00E07653">
        <w:rPr>
          <w:rFonts w:ascii="Cambria" w:hAnsi="Cambria" w:cs="Times New Roman"/>
          <w:sz w:val="26"/>
          <w:szCs w:val="26"/>
        </w:rPr>
        <w:t xml:space="preserve">An equity mutual fund scheme that invests in a limited number of stocks, subject to a maximum of 30, is called a focused equity mutual fund scheme as per the guidelines of the Securities and </w:t>
      </w:r>
      <w:r w:rsidR="00F072E1" w:rsidRPr="00E07653">
        <w:rPr>
          <w:rFonts w:ascii="Cambria" w:hAnsi="Cambria" w:cs="Times New Roman"/>
          <w:sz w:val="26"/>
          <w:szCs w:val="26"/>
        </w:rPr>
        <w:t>Exchange Board of India (SEBI</w:t>
      </w:r>
      <w:r w:rsidRPr="00E07653">
        <w:rPr>
          <w:rFonts w:ascii="Cambria" w:hAnsi="Cambria" w:cs="Times New Roman"/>
          <w:sz w:val="26"/>
          <w:szCs w:val="26"/>
        </w:rPr>
        <w:t>).</w:t>
      </w:r>
    </w:p>
    <w:p w14:paraId="7F7E6DF8" w14:textId="77777777" w:rsidR="00B174CE" w:rsidRPr="00E07653" w:rsidRDefault="00B174CE" w:rsidP="00C2341B">
      <w:pPr>
        <w:ind w:left="-450"/>
        <w:jc w:val="both"/>
        <w:rPr>
          <w:rFonts w:ascii="Cambria" w:hAnsi="Cambria" w:cs="Times New Roman"/>
          <w:sz w:val="26"/>
          <w:szCs w:val="26"/>
        </w:rPr>
      </w:pPr>
    </w:p>
    <w:p w14:paraId="304DADDE" w14:textId="77777777" w:rsidR="00C2341B" w:rsidRPr="00962624" w:rsidRDefault="00C2341B" w:rsidP="00C2341B">
      <w:pPr>
        <w:ind w:left="-450"/>
        <w:jc w:val="both"/>
        <w:rPr>
          <w:rFonts w:ascii="Times New Roman" w:hAnsi="Times New Roman" w:cs="Times New Roman"/>
          <w:b/>
          <w:sz w:val="32"/>
          <w:szCs w:val="32"/>
          <w:u w:val="single"/>
        </w:rPr>
      </w:pPr>
      <w:r w:rsidRPr="00962624">
        <w:rPr>
          <w:rFonts w:ascii="Times New Roman" w:hAnsi="Times New Roman" w:cs="Times New Roman"/>
          <w:b/>
          <w:sz w:val="32"/>
          <w:szCs w:val="32"/>
          <w:u w:val="single"/>
        </w:rPr>
        <w:t>WHAT IS THE ADVANTAGE OF A FOCUSED EQUITY FUND?</w:t>
      </w:r>
    </w:p>
    <w:p w14:paraId="2F13F158" w14:textId="77777777" w:rsidR="00C2341B" w:rsidRPr="00E07653" w:rsidRDefault="00C2341B" w:rsidP="00F072E1">
      <w:pPr>
        <w:ind w:left="-450"/>
        <w:jc w:val="both"/>
        <w:rPr>
          <w:rFonts w:ascii="Cambria" w:hAnsi="Cambria" w:cs="Times New Roman"/>
          <w:sz w:val="26"/>
          <w:szCs w:val="26"/>
        </w:rPr>
      </w:pPr>
      <w:r w:rsidRPr="00E07653">
        <w:rPr>
          <w:rFonts w:ascii="Cambria" w:hAnsi="Cambria" w:cs="Times New Roman"/>
          <w:sz w:val="26"/>
          <w:szCs w:val="26"/>
        </w:rPr>
        <w:t>The biggest advantage of a focused equity fund is that it gives the fund manager the flexibility to</w:t>
      </w:r>
      <w:r w:rsidR="00F072E1" w:rsidRPr="00E07653">
        <w:rPr>
          <w:rFonts w:ascii="Cambria" w:hAnsi="Cambria" w:cs="Times New Roman"/>
          <w:sz w:val="26"/>
          <w:szCs w:val="26"/>
        </w:rPr>
        <w:t xml:space="preserve"> </w:t>
      </w:r>
      <w:r w:rsidRPr="00E07653">
        <w:rPr>
          <w:rFonts w:ascii="Cambria" w:hAnsi="Cambria" w:cs="Times New Roman"/>
          <w:sz w:val="26"/>
          <w:szCs w:val="26"/>
        </w:rPr>
        <w:t xml:space="preserve">invest in any company across market </w:t>
      </w:r>
      <w:r w:rsidR="00F072E1" w:rsidRPr="00E07653">
        <w:rPr>
          <w:rFonts w:ascii="Cambria" w:hAnsi="Cambria" w:cs="Times New Roman"/>
          <w:sz w:val="26"/>
          <w:szCs w:val="26"/>
        </w:rPr>
        <w:t>capitalization</w:t>
      </w:r>
      <w:r w:rsidRPr="00E07653">
        <w:rPr>
          <w:rFonts w:ascii="Cambria" w:hAnsi="Cambria" w:cs="Times New Roman"/>
          <w:sz w:val="26"/>
          <w:szCs w:val="26"/>
        </w:rPr>
        <w:t>. This helps the fund manager to change the portfolio quickly as per market conditions. An investor can get all high conviction bets of the fund house through</w:t>
      </w:r>
      <w:r w:rsidR="00F072E1" w:rsidRPr="00E07653">
        <w:rPr>
          <w:rFonts w:ascii="Cambria" w:hAnsi="Cambria" w:cs="Times New Roman"/>
          <w:sz w:val="26"/>
          <w:szCs w:val="26"/>
        </w:rPr>
        <w:t xml:space="preserve"> </w:t>
      </w:r>
      <w:r w:rsidRPr="00E07653">
        <w:rPr>
          <w:rFonts w:ascii="Cambria" w:hAnsi="Cambria" w:cs="Times New Roman"/>
          <w:sz w:val="26"/>
          <w:szCs w:val="26"/>
        </w:rPr>
        <w:t>a focused fund. Since the scheme has 20-30 stocks, the research team spends higher time and effort in picking these stocks. This gives a higher probability to earn better returns than the broader market.</w:t>
      </w:r>
    </w:p>
    <w:p w14:paraId="2B1E92B0" w14:textId="77777777" w:rsidR="00C2341B" w:rsidRPr="00E07653" w:rsidRDefault="00C2341B" w:rsidP="00E4555A">
      <w:pPr>
        <w:ind w:left="-450"/>
        <w:jc w:val="both"/>
        <w:rPr>
          <w:rFonts w:ascii="Cambria" w:hAnsi="Cambria" w:cs="Times New Roman"/>
          <w:sz w:val="26"/>
          <w:szCs w:val="26"/>
        </w:rPr>
      </w:pPr>
      <w:r w:rsidRPr="00E07653">
        <w:rPr>
          <w:rFonts w:ascii="Cambria" w:hAnsi="Cambria" w:cs="Times New Roman"/>
          <w:sz w:val="26"/>
          <w:szCs w:val="26"/>
        </w:rPr>
        <w:t xml:space="preserve">At times when markets are </w:t>
      </w:r>
      <w:r w:rsidR="00F072E1" w:rsidRPr="00E07653">
        <w:rPr>
          <w:rFonts w:ascii="Cambria" w:hAnsi="Cambria" w:cs="Times New Roman"/>
          <w:sz w:val="26"/>
          <w:szCs w:val="26"/>
        </w:rPr>
        <w:t>polarized</w:t>
      </w:r>
      <w:r w:rsidRPr="00E07653">
        <w:rPr>
          <w:rFonts w:ascii="Cambria" w:hAnsi="Cambria" w:cs="Times New Roman"/>
          <w:sz w:val="26"/>
          <w:szCs w:val="26"/>
        </w:rPr>
        <w:t>, returns can be low in diversified equity funds where only a few stocks outperform. In focused funds, the capital is deployed only in select stocks; so the probability is higher that the fund manager will perform well.</w:t>
      </w:r>
    </w:p>
    <w:p w14:paraId="4EEE3BFC" w14:textId="77777777" w:rsidR="00C2341B" w:rsidRPr="00E4555A" w:rsidRDefault="00C2341B" w:rsidP="00C2341B">
      <w:pPr>
        <w:ind w:left="-450"/>
        <w:jc w:val="both"/>
        <w:rPr>
          <w:rFonts w:ascii="Times New Roman" w:hAnsi="Times New Roman" w:cs="Times New Roman"/>
          <w:sz w:val="28"/>
          <w:szCs w:val="28"/>
        </w:rPr>
      </w:pPr>
    </w:p>
    <w:p w14:paraId="2480086B" w14:textId="77777777" w:rsidR="00C2341B" w:rsidRPr="00962624" w:rsidRDefault="00C2341B" w:rsidP="00C2341B">
      <w:pPr>
        <w:ind w:left="-450"/>
        <w:jc w:val="both"/>
        <w:rPr>
          <w:rFonts w:ascii="Times New Roman" w:hAnsi="Times New Roman" w:cs="Times New Roman"/>
          <w:b/>
          <w:sz w:val="32"/>
          <w:szCs w:val="32"/>
          <w:u w:val="single"/>
        </w:rPr>
      </w:pPr>
      <w:r w:rsidRPr="00962624">
        <w:rPr>
          <w:rFonts w:ascii="Times New Roman" w:hAnsi="Times New Roman" w:cs="Times New Roman"/>
          <w:b/>
          <w:sz w:val="32"/>
          <w:szCs w:val="32"/>
          <w:u w:val="single"/>
        </w:rPr>
        <w:t>WHO SHOULD INVEST IN FOCUSED EQUITY FUND</w:t>
      </w:r>
      <w:r w:rsidR="001225B2" w:rsidRPr="00962624">
        <w:rPr>
          <w:rFonts w:ascii="Times New Roman" w:hAnsi="Times New Roman" w:cs="Times New Roman"/>
          <w:b/>
          <w:sz w:val="32"/>
          <w:szCs w:val="32"/>
          <w:u w:val="single"/>
        </w:rPr>
        <w:t>?</w:t>
      </w:r>
    </w:p>
    <w:p w14:paraId="5ECFAA7D" w14:textId="77777777" w:rsidR="00C2341B" w:rsidRPr="00E07653" w:rsidRDefault="00C2341B" w:rsidP="00C2341B">
      <w:pPr>
        <w:ind w:left="-450"/>
        <w:jc w:val="both"/>
        <w:rPr>
          <w:rFonts w:ascii="Cambria" w:hAnsi="Cambria" w:cs="Times New Roman"/>
          <w:sz w:val="26"/>
          <w:szCs w:val="26"/>
        </w:rPr>
      </w:pPr>
      <w:r w:rsidRPr="00E07653">
        <w:rPr>
          <w:rFonts w:ascii="Cambria" w:hAnsi="Cambria" w:cs="Times New Roman"/>
          <w:sz w:val="26"/>
          <w:szCs w:val="26"/>
        </w:rPr>
        <w:t>Focus funds come with a relatively higher risk owing to the limited number of stocks in their portfolio. However, this concentration means even one wrong bet can lead to substantial losses. Hence, investors willing to take risks higher than diversified mutual funds should invest in them. So, an investor with a few years of investment experience, and a time frame of at least five years should opt for these funds.</w:t>
      </w:r>
    </w:p>
    <w:p w14:paraId="5FCC7166" w14:textId="77777777" w:rsidR="00C2341B" w:rsidRPr="00E4555A" w:rsidRDefault="00C2341B" w:rsidP="00C2341B">
      <w:pPr>
        <w:ind w:left="-450"/>
        <w:jc w:val="both"/>
        <w:rPr>
          <w:rFonts w:ascii="Times New Roman" w:hAnsi="Times New Roman" w:cs="Times New Roman"/>
          <w:sz w:val="28"/>
          <w:szCs w:val="28"/>
        </w:rPr>
      </w:pPr>
    </w:p>
    <w:p w14:paraId="412736CA" w14:textId="77777777" w:rsidR="00C2341B" w:rsidRPr="00962624" w:rsidRDefault="00C2341B" w:rsidP="00C2341B">
      <w:pPr>
        <w:ind w:left="-450"/>
        <w:jc w:val="both"/>
        <w:rPr>
          <w:rFonts w:ascii="Times New Roman" w:hAnsi="Times New Roman" w:cs="Times New Roman"/>
          <w:b/>
          <w:sz w:val="32"/>
          <w:szCs w:val="32"/>
          <w:u w:val="single"/>
        </w:rPr>
      </w:pPr>
      <w:r w:rsidRPr="00962624">
        <w:rPr>
          <w:rFonts w:ascii="Times New Roman" w:hAnsi="Times New Roman" w:cs="Times New Roman"/>
          <w:b/>
          <w:sz w:val="32"/>
          <w:szCs w:val="32"/>
          <w:u w:val="single"/>
        </w:rPr>
        <w:t>WHAT IS THE DIFFERENCE BETWEEN A FOCUSED EQUITY SCHEME AND A DIVERSIFIED EQUITY MUTUAL FUND SCHEME?</w:t>
      </w:r>
    </w:p>
    <w:p w14:paraId="186DA9F8" w14:textId="77777777" w:rsidR="00C2341B" w:rsidRPr="00E07653" w:rsidRDefault="00C2341B" w:rsidP="00C2341B">
      <w:pPr>
        <w:ind w:left="-450"/>
        <w:jc w:val="both"/>
        <w:rPr>
          <w:rFonts w:ascii="Cambria" w:hAnsi="Cambria" w:cs="Times New Roman"/>
          <w:sz w:val="26"/>
          <w:szCs w:val="26"/>
        </w:rPr>
      </w:pPr>
      <w:r w:rsidRPr="00E07653">
        <w:rPr>
          <w:rFonts w:ascii="Cambria" w:hAnsi="Cambria" w:cs="Times New Roman"/>
          <w:sz w:val="26"/>
          <w:szCs w:val="26"/>
        </w:rPr>
        <w:t>The major difference between a focused fund and any other scheme is the number of stocks held in the portfolio. A diversified equity mutual fund scheme can hold any number of stocks in the portfolio, while a focused scheme restricts the exposure to 30 stocks. Equity mutual fund categories like large, large and mid, multi</w:t>
      </w:r>
      <w:r w:rsidR="00F072E1" w:rsidRPr="00E07653">
        <w:rPr>
          <w:rFonts w:ascii="Cambria" w:hAnsi="Cambria" w:cs="Times New Roman"/>
          <w:sz w:val="26"/>
          <w:szCs w:val="26"/>
        </w:rPr>
        <w:t xml:space="preserve"> </w:t>
      </w:r>
      <w:r w:rsidRPr="00E07653">
        <w:rPr>
          <w:rFonts w:ascii="Cambria" w:hAnsi="Cambria" w:cs="Times New Roman"/>
          <w:sz w:val="26"/>
          <w:szCs w:val="26"/>
        </w:rPr>
        <w:t>cap, small and midcap funds have restrictions on the universe of stocks that they can select from, while focused funds give the fund manager the flexibility to invest in large, mid or small caps without any restriction.</w:t>
      </w:r>
    </w:p>
    <w:p w14:paraId="421E469E" w14:textId="77777777" w:rsidR="00C2341B" w:rsidRPr="00E07653" w:rsidRDefault="00C2341B" w:rsidP="00C2341B">
      <w:pPr>
        <w:ind w:left="-450"/>
        <w:jc w:val="both"/>
        <w:rPr>
          <w:rFonts w:ascii="Cambria" w:hAnsi="Cambria" w:cs="Times New Roman"/>
          <w:sz w:val="26"/>
          <w:szCs w:val="26"/>
        </w:rPr>
      </w:pPr>
      <w:bookmarkStart w:id="0" w:name="_GoBack"/>
      <w:bookmarkEnd w:id="0"/>
    </w:p>
    <w:sectPr w:rsidR="00C2341B" w:rsidRPr="00E07653" w:rsidSect="001225B2">
      <w:pgSz w:w="12240" w:h="15840"/>
      <w:pgMar w:top="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C2"/>
    <w:rsid w:val="001225B2"/>
    <w:rsid w:val="006D2616"/>
    <w:rsid w:val="00962624"/>
    <w:rsid w:val="00B174CE"/>
    <w:rsid w:val="00B86AC2"/>
    <w:rsid w:val="00C2341B"/>
    <w:rsid w:val="00E07653"/>
    <w:rsid w:val="00E4555A"/>
    <w:rsid w:val="00F0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5376"/>
  <w15:chartTrackingRefBased/>
  <w15:docId w15:val="{98AD192D-4930-4BC0-8045-5481FC6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341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0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dcterms:created xsi:type="dcterms:W3CDTF">2022-10-17T08:42:00Z</dcterms:created>
  <dcterms:modified xsi:type="dcterms:W3CDTF">2022-10-17T08:42:00Z</dcterms:modified>
</cp:coreProperties>
</file>